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ebutsiniorum</w:t>
      </w:r>
      <w:r>
        <w:t xml:space="preserve"> (P.J.H.Hurter)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South Africa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ebutsiniorum</w:t>
      </w:r>
      <w:r>
        <w:t xml:space="preserve"> P.J.H.Hurter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ebutsiniorum</w:t>
      </w:r>
      <w:r>
        <w:t xml:space="preserve"> P.J.H.Hurter</w:t>
      </w:r>
      <w:r>
        <w:t xml:space="preserve"> (2004)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ebutsiniorum</w:t>
      </w:r>
      <w:r>
        <w:t xml:space="preserve"> P.J.H.Hurter</w:t>
      </w:r>
      <w:r w:rsidR="00780DEE" w:rsidRPr="00780DEE">
        <w:rPr>
          <w:i/>
        </w:rPr>
        <w:t xml:space="preserve"> Bothalia</w:t>
      </w:r>
      <w:proofErr w:type="spellStart"/>
      <w:r w:rsidR="00780DEE">
        <w:t xml:space="preserve"> 34(1):42</w:t>
      </w:r>
      <w:proofErr w:type="spellEnd"/>
      <w:r w:rsidR="00780DEE">
        <w:t xml:space="preserve"> (2004)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ebutsiniorum</w:t>
      </w:r>
      <w:proofErr w:type="spellEnd"/>
      <w:r>
        <w:t xml:space="preserve"> (P.J.H.Hurter)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"TYPE. - Mpumalanga, 2630 (Carolina): Ebutsini tribal land, Farm Tothiertoe 7 JT, 100 m, 8 November 2000, (-BB), P.J.H. Hurter 133 (PRE, holo.; K, NBG, PRU, iso.)."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Mpumalanga, Ebutsini tribal land, Farm Tothietoe 7 JT, Hurter 133 (PRE); isotypes: K, NBG, PRU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