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rostrata</w:t>
      </w:r>
      <w:proofErr w:type="spellEnd"/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AFRICA: Angola [N], Botswana [N], Egypt [Or], Kenya [N], Mozambique [N], Namibia [N], Somalia [N], South Africa [N], Swaziland [N], Uganda [N], Zimbabwe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senegal</w:t>
      </w:r>
      <w:r>
        <w:t xml:space="preserve"> var.</w:t>
      </w:r>
      <w:r w:rsidRPr="00815E7D">
        <w:rPr>
          <w:i/>
        </w:rPr>
        <w:t xml:space="preserve"> rostrata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senegal</w:t>
      </w:r>
      <w:r w:rsidR="00041308">
        <w:t xml:space="preserve"> var.</w:t>
      </w:r>
      <w:r w:rsidR="00041308" w:rsidRPr="00815E7D">
        <w:rPr>
          <w:i/>
        </w:rPr>
        <w:t xml:space="preserve"> rostrata</w:t>
      </w:r>
      <w:r>
        <w:t xml:space="preserve"> Brenan</w:t>
      </w:r>
      <w:r>
        <w:t xml:space="preserve"> (1953)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spinosa</w:t>
      </w:r>
      <w:r>
        <w:t xml:space="preserve"> Marloth &amp; Engl.</w:t>
      </w:r>
      <w:r>
        <w:t xml:space="preserve"> (1889)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trispinosa</w:t>
      </w:r>
      <w:r>
        <w:t xml:space="preserve"> Marloth &amp; Engl. ex Schinz</w:t>
      </w:r>
      <w:r>
        <w:t xml:space="preserve"> (1900)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volkii</w:t>
      </w:r>
      <w:r>
        <w:t xml:space="preserve"> Suess.</w:t>
      </w:r>
      <w:r>
        <w:t xml:space="preserve"> (1954)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senegal</w:t>
      </w:r>
      <w:r w:rsidR="00041308">
        <w:t xml:space="preserve"> subsp.</w:t>
      </w:r>
      <w:r w:rsidR="00041308" w:rsidRPr="00815E7D">
        <w:rPr>
          <w:i/>
        </w:rPr>
        <w:t xml:space="preserve"> trispinosa</w:t>
      </w:r>
      <w:r>
        <w:t xml:space="preserve"> Roberty</w:t>
      </w:r>
      <w:r>
        <w:t xml:space="preserve"> (1948)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trispinosa</w:t>
      </w:r>
      <w:r>
        <w:t xml:space="preserve"> Stokes</w:t>
      </w:r>
      <w:r>
        <w:t xml:space="preserve"> (1812)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rostrata</w:t>
      </w:r>
      <w:r>
        <w:t xml:space="preserve"> Sims</w:t>
      </w:r>
      <w:r>
        <w:t xml:space="preserve"> (1909)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oxyosprion</w:t>
      </w:r>
      <w:r w:rsidR="00041308">
        <w:t xml:space="preserve"> var.</w:t>
      </w:r>
      <w:r w:rsidR="00041308" w:rsidRPr="00815E7D">
        <w:rPr>
          <w:i/>
        </w:rPr>
        <w:t xml:space="preserve"> oxyosprion</w:t>
      </w:r>
      <w:r>
        <w:t xml:space="preserve"> Chiov.</w:t>
      </w:r>
      <w:r>
        <w:t xml:space="preserve"> (1932)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senegal</w:t>
      </w:r>
      <w:r w:rsidR="00041308">
        <w:t xml:space="preserve"> var.</w:t>
      </w:r>
      <w:r w:rsidR="00041308" w:rsidRPr="00815E7D">
        <w:rPr>
          <w:i/>
        </w:rPr>
        <w:t xml:space="preserve"> 'Geelhaak'</w:t>
      </w:r>
      <w:r>
        <w:t xml:space="preserve"> Codd</w:t>
      </w:r>
      <w:r>
        <w:t xml:space="preserve"> (1951)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senegal</w:t>
      </w:r>
      <w:r>
        <w:t xml:space="preserve"> sens. Burtt Davy</w:t>
      </w:r>
      <w:r>
        <w:t xml:space="preserve"> (1932)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rostrata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8:99</w:t>
      </w:r>
      <w:proofErr w:type="spellEnd"/>
      <w:r w:rsidR="00780DEE">
        <w:t xml:space="preserve"> (1953)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rostrata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Soutpansberg Distr., Dongola Reserve, Verdoon 2264 (K); isotype: PRE</w:t>
      </w:r>
      <w:proofErr w:type="spellEnd"/>
      <w:r w:rsidRPr="009A6983">
        <w:rPr>
          <w:b/>
        </w:rPr>
        <w:t xml:space="preserve"> Source:</w:t>
      </w:r>
      <w:r>
        <w:t xml:space="preserve"> Ross (1979: 57); Kyalangalilwa et al. (2013: 510)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spinosa</w:t>
      </w:r>
      <w:r>
        <w:t xml:space="preserve"> Marloth &amp; Engl.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10:20</w:t>
      </w:r>
      <w:proofErr w:type="spellEnd"/>
      <w:r w:rsidR="00780DEE">
        <w:t xml:space="preserve"> (1889)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South West Africa, Hereroland, near Usakos, Marloth 1257 (K, PRE)</w:t>
      </w:r>
      <w:proofErr w:type="spellEnd"/>
      <w:r w:rsidRPr="009A6983">
        <w:rPr>
          <w:b/>
        </w:rPr>
        <w:t xml:space="preserve"> Source:</w:t>
      </w:r>
      <w:r>
        <w:t xml:space="preserve"> Seigler et al. (2013: 738)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E.Mey. (1836).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trispinosa</w:t>
      </w:r>
      <w:r>
        <w:t xml:space="preserve"> Marloth &amp; Engl. ex Schinz</w:t>
      </w:r>
      <w:r w:rsidR="00780DEE" w:rsidRPr="00780DEE">
        <w:rPr>
          <w:i/>
        </w:rPr>
        <w:t xml:space="preserve"> Mém. Herb. Boissier</w:t>
      </w:r>
      <w:proofErr w:type="spellStart"/>
      <w:r w:rsidR="00780DEE">
        <w:t xml:space="preserve"> 1:115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Stokes (1812).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spinosa</w:t>
      </w:r>
      <w:r>
        <w:t xml:space="preserve"> Marloth &amp; Engl.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volkii</w:t>
      </w:r>
      <w:r>
        <w:t xml:space="preserve"> Suess.</w:t>
      </w:r>
      <w:r w:rsidR="00780DEE" w:rsidRPr="00780DEE">
        <w:rPr>
          <w:i/>
        </w:rPr>
        <w:t xml:space="preserve"> Mitt. Bot. Staatssamml. München</w:t>
      </w:r>
      <w:proofErr w:type="spellStart"/>
      <w:r w:rsidR="00780DEE">
        <w:t xml:space="preserve"> 2:40</w:t>
      </w:r>
      <w:proofErr w:type="spellEnd"/>
      <w:r w:rsidR="00780DEE">
        <w:t xml:space="preserve"> (1954)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spinosa</w:t>
      </w:r>
      <w:r>
        <w:t xml:space="preserve"> Marloth &amp; Engl.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trispinosa</w:t>
      </w:r>
      <w:proofErr w:type="spellEnd"/>
      <w:r>
        <w:t xml:space="preserve">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11:155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rostrata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 Pro parte. As to specimens Dinter 222 &amp; Rogers 6266 (fide Ross 1979: 57). Roberty based this name on Acacia trispinosa Stokes, which he recognised as illegitimate (superfluous). The Roberty name should therefore be treated as a nom. nov. at the new rank.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trispinosa</w:t>
      </w:r>
      <w:r>
        <w:t xml:space="preserve"> Marloth &amp; Engl. ex Schinz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trispinosa</w:t>
      </w:r>
      <w:r>
        <w:t xml:space="preserve"> Stokes</w:t>
      </w:r>
      <w:r w:rsidR="00780DEE" w:rsidRPr="00780DEE">
        <w:rPr>
          <w:i/>
        </w:rPr>
        <w:t xml:space="preserve"> Bot. Mat. Med.</w:t>
      </w:r>
      <w:proofErr w:type="spellStart"/>
      <w:r w:rsidR="00780DEE">
        <w:t xml:space="preserve"> 3:168</w:t>
      </w:r>
      <w:proofErr w:type="spellEnd"/>
      <w:r w:rsidR="00780DEE">
        <w:t xml:space="preserve"> (1812)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(Mimosa senegal L. cited in synonymy). Roberty (1948: 155) based the name Acacia senegal subsp. trispinosa on this name.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rostrata</w:t>
      </w:r>
      <w:r>
        <w:t xml:space="preserve"> Sims</w:t>
      </w:r>
      <w:r w:rsidR="00780DEE" w:rsidRPr="00780DEE">
        <w:rPr>
          <w:i/>
        </w:rPr>
        <w:t xml:space="preserve"> Forest Fl. Port. E. Afr.</w:t>
      </w:r>
      <w:proofErr w:type="spellStart"/>
      <w:r w:rsidR="00780DEE">
        <w:t xml:space="preserve"> 55: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Mozambique, "Lourenco Marques and Maputo", Sim 6263 (whereabouts unknown, perhaps destroyed)</w:t>
      </w:r>
      <w:proofErr w:type="spellEnd"/>
      <w:r w:rsidRPr="009A6983">
        <w:rPr>
          <w:b/>
        </w:rPr>
        <w:t xml:space="preserve"> Source:</w:t>
      </w:r>
      <w:r>
        <w:t xml:space="preserve"> Ross (1979: 57)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Humb. &amp; Bonpl. ex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oxyosprion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oxyosprion</w:t>
      </w:r>
      <w:proofErr w:type="spellEnd"/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2:188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(1974: 301)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rostrata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Pozzi di El Meghet, Senni 651 (FI)</w:t>
      </w:r>
      <w:proofErr w:type="spellEnd"/>
      <w:r w:rsidRPr="009A6983">
        <w:rPr>
          <w:b/>
        </w:rPr>
        <w:t xml:space="preserve"> Source:</w:t>
      </w:r>
      <w:r>
        <w:t xml:space="preserve"> Ross (1974: 301; 1979: 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'Geelhaak'</w:t>
      </w:r>
      <w:proofErr w:type="spellEnd"/>
      <w:r>
        <w:t xml:space="preserve"> Codd</w:t>
      </w:r>
      <w:r w:rsidR="00780DEE" w:rsidRPr="00780DEE">
        <w:rPr>
          <w:i/>
        </w:rPr>
        <w:t xml:space="preserve"> Trees &amp; Shrubs of the Kruger National Park</w:t>
      </w:r>
      <w:proofErr w:type="spellStart"/>
      <w:r w:rsidR="00780DEE">
        <w:t xml:space="preserve"> :51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rostrata</w:t>
      </w:r>
      <w:proofErr w:type="spellEnd"/>
      <w:r>
        <w:t xml:space="preserve"> (Brenan)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r>
        <w:t xml:space="preserve"> sens. Burtt Davy</w:t>
      </w:r>
      <w:r w:rsidR="00780DEE" w:rsidRPr="00780DEE">
        <w:rPr>
          <w:i/>
        </w:rPr>
        <w:t xml:space="preserve"> Man. Pl. Transvaal [Burtt Davy]</w:t>
      </w:r>
      <w:proofErr w:type="spellStart"/>
      <w:r w:rsidR="00780DEE">
        <w:t xml:space="preserve"> 2:337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