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senegal</w:t>
      </w:r>
      <w:proofErr w:type="spellEnd"/>
      <w:r>
        <w:t xml:space="preserve"> (L.) Britton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172:510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Senegalia senegal var. kerensis, var. robusta &amp; var. leiorachis by Kyalangalilwa &amp; Boatwright in Bot. J. Linn. Soc. 172: 510 (2013).</w:t>
      </w:r>
    </w:p>
    <w:p w:rsidR="009A6983" w:rsidRPr="009A6983" w:rsidRDefault="009A6983">
      <w:r>
        <w:rPr>
          <w:b/>
        </w:rPr>
        <w:t>Distribution:</w:t>
      </w:r>
      <w:r>
        <w:t xml:space="preserve"> AFRICA: Cameroon [N], Egypt [I], Ethiopia [N], Kenya [N], Mozambique [N], Nigeria [N], Senegal [N], Somalia [N]. INDIAN SUBCONTINENT [N]: India (State unspecified)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4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senegal</w:t>
      </w:r>
      <w:r>
        <w:t xml:space="preserve"> 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senegal</w:t>
      </w:r>
      <w:r w:rsidR="00041308">
        <w:t xml:space="preserve"> var.</w:t>
      </w:r>
      <w:r w:rsidR="00041308" w:rsidRPr="00815E7D">
        <w:rPr>
          <w:i/>
        </w:rPr>
        <w:t xml:space="preserve"> senegal</w:t>
      </w:r>
      <w:r>
        <w:t xml:space="preserve"> (L.)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senegal</w:t>
      </w:r>
      <w:proofErr w:type="spellEnd"/>
      <w:r>
        <w:t xml:space="preserve"> (L.) Willd.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senegal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senegal</w:t>
      </w:r>
      <w:proofErr w:type="spellEnd"/>
      <w:r>
        <w:t xml:space="preserve"> (L.) Britton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senegal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