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Vachellia myaingii</w:t>
      </w:r>
      <w:r>
        <w:t xml:space="preserve"> (Lace) Maslin, Seigler &amp; Ebinger</w:t>
      </w:r>
      <w:r w:rsidR="00780DEE" w:rsidRPr="00780DEE">
        <w:rPr>
          <w:i/>
        </w:rPr>
        <w:t xml:space="preserve"> Blumea</w:t>
      </w:r>
      <w:proofErr w:type="spellStart"/>
      <w:r w:rsidR="00780DEE">
        <w:t xml:space="preserve"> 58:43</w:t>
      </w:r>
      <w:proofErr w:type="spellEnd"/>
      <w:r w:rsidR="00780DEE">
        <w:t xml:space="preserve"> (2013)</w:t>
      </w:r>
    </w:p>
    <w:p w:rsidR="009A6983" w:rsidRPr="009A6983" w:rsidRDefault="009A6983">
      <w:r>
        <w:rPr>
          <w:b/>
        </w:rPr>
        <w:t>Name Status:</w:t>
      </w:r>
      <w:r>
        <w:t xml:space="preserve"> Accepted Name</w:t>
      </w:r>
    </w:p>
    <w:p w:rsidR="003A515D" w:rsidRPr="009A6983" w:rsidRDefault="003A515D" w:rsidP="009A6983">
      <w:r w:rsidRPr="003A515D">
        <w:rPr>
          <w:b/>
        </w:rPr>
        <w:t>Notes:</w:t>
      </w:r>
      <w:r>
        <w:t xml:space="preserve"> Maslin et al. (2013: 43): Despite no formal taxonomic treatment being presented by Nielsen (1981: 42; 1985b: 157) he clearly accepted Acacia myaingii by including it in his key; the provenance was given as Burma. Thus, A. myaingii was out of geographic scope for Nielsen’s treatment, but not for his key. The species is also recognized in Kress et al. (2003) but is not included in Lock &amp; Heald (1994), Kumar &amp; Sane (2003) or ILDIS (The International Legume Database &amp; Information Service, Roskov et al. 2005).</w:t>
      </w:r>
    </w:p>
    <w:p w:rsidR="009A6983" w:rsidRPr="009A6983" w:rsidRDefault="009A6983">
      <w:r>
        <w:rPr>
          <w:b/>
        </w:rPr>
        <w:t>Distribution:</w:t>
      </w:r>
      <w:r>
        <w:t xml:space="preserve"> SOUTHEAST ASIA [N]: Myanmar</w:t>
      </w:r>
    </w:p>
    <w:p w:rsidR="00F52DD3" w:rsidRDefault="00F52DD3">
      <w:r>
        <w:rPr>
          <w:b/>
        </w:rPr>
        <w:t>Based On:</w:t>
      </w:r>
      <w:r>
        <w:rPr>
          <w:i/>
        </w:rPr>
        <w:t xml:space="preserve"> Acacia myaingii</w:t>
      </w:r>
      <w:r>
        <w:t xml:space="preserve"> Lace</w:t>
      </w:r>
    </w:p>
    <w:p w:rsidR="00681435" w:rsidRPr="00681435" w:rsidRDefault="00681435">
      <w:r w:rsidRPr="00681435">
        <w:rPr>
          <w:b/>
        </w:rPr>
        <w:t>Synonymy</w:t>
      </w:r>
    </w:p>
    <w:p w:rsidR="00681435" w:rsidRDefault="0020074F" w:rsidP="006657B0">
      <w:r>
        <w:t xml:space="preserve">- </w:t>
      </w:r>
      <w:r w:rsidR="00041308" w:rsidRPr="00815E7D">
        <w:rPr>
          <w:i/>
        </w:rPr>
        <w:t xml:space="preserve">Acacia myaingii</w:t>
      </w:r>
      <w:r>
        <w:t xml:space="preserve"> Lace</w:t>
      </w:r>
      <w:r>
        <w:t xml:space="preserve"> (1915)</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myaingii</w:t>
      </w:r>
      <w:r>
        <w:t xml:space="preserve"> Lace</w:t>
      </w:r>
      <w:r w:rsidR="00780DEE" w:rsidRPr="00780DEE">
        <w:rPr>
          <w:i/>
        </w:rPr>
        <w:t xml:space="preserve"> Bull. Misc. Inform. Kew</w:t>
      </w:r>
      <w:proofErr w:type="spellStart"/>
      <w:r w:rsidR="00780DEE">
        <w:t xml:space="preserve"> :114</w:t>
      </w:r>
      <w:proofErr w:type="spellEnd"/>
      <w:r w:rsidR="00780DEE">
        <w:t xml:space="preserve"> (1915)</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Maslin et al. (2013: 43)</w:t>
      </w:r>
    </w:p>
    <w:p w:rsidR="00815E7D" w:rsidRPr="009A6983" w:rsidRDefault="00815E7D" w:rsidP="00151EE2">
      <w:r w:rsidRPr="00815E7D">
        <w:rPr>
          <w:b/>
        </w:rPr>
        <w:t>Accepted Name:</w:t>
      </w:r>
      <w:proofErr w:type="spellStart"/>
      <w:r w:rsidRPr="00815E7D">
        <w:rPr>
          <w:i/>
        </w:rPr>
        <w:t xml:space="preserve"> Vachellia myaingii</w:t>
      </w:r>
      <w:proofErr w:type="spellEnd"/>
      <w:r>
        <w:t xml:space="preserve"> (Lace) Maslin, Seigler &amp; Ebinger</w:t>
      </w:r>
    </w:p>
    <w:p w:rsidR="009A3CAA" w:rsidRPr="009A6983" w:rsidRDefault="009A3CAA" w:rsidP="009A3CAA">
      <w:r>
        <w:rPr>
          <w:b/>
        </w:rPr>
        <w:t>Type Citation:</w:t>
      </w:r>
      <w:proofErr w:type="spellStart"/>
      <w:r>
        <w:t xml:space="preserve"> "Maung Tha Myaing 238 (quoad spec. florifera), “Burma: Meiktila district, Menyo Reserve, 200 m”; English 21, “Wundwin Hill"."</w:t>
      </w:r>
      <w:proofErr w:type="spellEnd"/>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