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montigena</w:t>
      </w:r>
      <w:r>
        <w:t xml:space="preserve"> (Brenan &amp; Exell)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172:509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Burundi, Democratic Republic of Congo, Ethiopia, Kenya, Malawi, Rwanda, Tanzania, Uganda, Zambia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montigena</w:t>
      </w:r>
      <w:r>
        <w:t xml:space="preserve"> Brenan &amp; Exell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montigena</w:t>
      </w:r>
      <w:r>
        <w:t xml:space="preserve"> Brenan &amp; Exell</w:t>
      </w:r>
      <w:r>
        <w:t xml:space="preserve"> (1968)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silvicola</w:t>
      </w:r>
      <w:r>
        <w:t xml:space="preserve"> Gilbert &amp; Boutique</w:t>
      </w:r>
      <w:r>
        <w:t xml:space="preserve"> (1952)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monticola</w:t>
      </w:r>
      <w:r>
        <w:t xml:space="preserve"> Brenan &amp; Exell</w:t>
      </w:r>
      <w:r>
        <w:t xml:space="preserve"> (1957)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montigena</w:t>
      </w:r>
      <w:r>
        <w:t xml:space="preserve"> Brenan &amp; Exell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21:480</w:t>
      </w:r>
      <w:proofErr w:type="spellEnd"/>
      <w:r w:rsidR="00780DEE">
        <w:t xml:space="preserve"> (1968)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montigena</w:t>
      </w:r>
      <w:proofErr w:type="spellEnd"/>
      <w:r>
        <w:t xml:space="preserve"> (Brenan &amp; Exell)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Uganda, Kigezi Distr., Murole Hill, Purseglove 2693 (K); isotype: EA</w:t>
      </w:r>
      <w:proofErr w:type="spellEnd"/>
      <w:r w:rsidRPr="009A6983">
        <w:rPr>
          <w:b/>
        </w:rPr>
        <w:t xml:space="preserve"> Source:</w:t>
      </w:r>
      <w:r>
        <w:t xml:space="preserve"> Ross (1979: 48)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silvicola</w:t>
      </w:r>
      <w:r>
        <w:t xml:space="preserve"> Gilbert &amp; Boutique</w:t>
      </w:r>
      <w:r w:rsidR="00780DEE" w:rsidRPr="00780DEE">
        <w:rPr>
          <w:i/>
        </w:rPr>
        <w:t xml:space="preserve"> Bull. Jard. Bot. Etat. Bruxelles</w:t>
      </w:r>
      <w:proofErr w:type="spellStart"/>
      <w:r w:rsidR="00780DEE">
        <w:t xml:space="preserve"> 22:179</w:t>
      </w:r>
      <w:proofErr w:type="spellEnd"/>
      <w:r w:rsidR="00780DEE">
        <w:t xml:space="preserve"> (1952)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Ross (1979: 48)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montigena</w:t>
      </w:r>
      <w:proofErr w:type="spellEnd"/>
      <w:r>
        <w:t xml:space="preserve"> (Brenan &amp; Exell)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parte. As to specimens: Michelson 725 &amp; Lebrun 3897 (Ross 1979: 49).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monticola</w:t>
      </w:r>
      <w:r>
        <w:t xml:space="preserve"> Brenan &amp; Exell</w:t>
      </w:r>
      <w:r w:rsidR="00780DEE" w:rsidRPr="00780DEE">
        <w:rPr>
          <w:i/>
        </w:rPr>
        <w:t xml:space="preserve"> Bol. Soc. Brot., Ser. 2</w:t>
      </w:r>
      <w:proofErr w:type="spellStart"/>
      <w:r w:rsidR="00780DEE">
        <w:t xml:space="preserve"> 31:125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Ross (1979: 48)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montigena</w:t>
      </w:r>
      <w:proofErr w:type="spellEnd"/>
      <w:r>
        <w:t xml:space="preserve"> (Brenan &amp; Exell)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J.M.Black (1937).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