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mellifera</w:t>
      </w:r>
      <w:proofErr w:type="spellStart"/>
      <w:r w:rsidRPr="007C1DDC">
        <w:rPr>
          <w:b/>
        </w:rPr>
        <w:t xml:space="preserve"> subsp.</w:t>
      </w:r>
      <w:proofErr w:type="spellEnd"/>
      <w:proofErr w:type="spellStart"/>
      <w:r w:rsidRPr="007C1DDC">
        <w:rPr>
          <w:b/>
          <w:i/>
        </w:rPr>
        <w:t xml:space="preserve"> detinens</w:t>
      </w:r>
      <w:proofErr w:type="spellEnd"/>
      <w:r>
        <w:t xml:space="preserve"> (Burch.) Kyal. &amp; Boatwr.</w:t>
      </w:r>
      <w:r w:rsidR="00780DEE" w:rsidRPr="00780DEE">
        <w:rPr>
          <w:i/>
        </w:rPr>
        <w:t xml:space="preserve"> Bot. J. Linn. Soc.</w:t>
      </w:r>
      <w:proofErr w:type="spellStart"/>
      <w:r w:rsidR="00780DEE">
        <w:t xml:space="preserve"> 172:509</w:t>
      </w:r>
      <w:proofErr w:type="spellEnd"/>
      <w:r w:rsidR="00780DEE">
        <w:t xml:space="preserve"> (2013)</w:t>
      </w:r>
    </w:p>
    <w:p w:rsidR="009A6983" w:rsidRPr="009A6983" w:rsidRDefault="009A6983">
      <w:r>
        <w:rPr>
          <w:b/>
        </w:rPr>
        <w:t>Name Status:</w:t>
      </w:r>
      <w:r>
        <w:t xml:space="preserve"> Accepted Name</w:t>
      </w:r>
    </w:p>
    <w:p w:rsidR="009A6983" w:rsidRPr="009A6983" w:rsidRDefault="009A6983">
      <w:r>
        <w:rPr>
          <w:b/>
        </w:rPr>
        <w:t>Distribution:</w:t>
      </w:r>
      <w:r>
        <w:t xml:space="preserve"> AFRICA [N]: Angola, Botswana, Mozambique, Namibia, South Africa, Tanzania, Zambia, Zimbabwe</w:t>
      </w:r>
    </w:p>
    <w:p w:rsidR="00C11CFB" w:rsidRPr="009A6983" w:rsidRDefault="00C11CFB">
      <w:r>
        <w:rPr>
          <w:b/>
        </w:rPr>
        <w:t>Classification:</w:t>
      </w:r>
      <w:r>
        <w:t xml:space="preserve"> The species containing this taxon includes 2 infraspecific taxa</w:t>
      </w:r>
    </w:p>
    <w:p w:rsidR="00F52DD3" w:rsidRDefault="00F52DD3">
      <w:r>
        <w:rPr>
          <w:b/>
        </w:rPr>
        <w:t>Based On:</w:t>
      </w:r>
      <w:r>
        <w:rPr>
          <w:i/>
        </w:rPr>
        <w:t xml:space="preserve"> Acacia detinens</w:t>
      </w:r>
      <w:r>
        <w:t xml:space="preserve"> Burch.</w:t>
      </w:r>
    </w:p>
    <w:p w:rsidR="00681435" w:rsidRPr="00681435" w:rsidRDefault="00681435">
      <w:r w:rsidRPr="00681435">
        <w:rPr>
          <w:b/>
        </w:rPr>
        <w:t>Synonymy</w:t>
      </w:r>
    </w:p>
    <w:p w:rsidR="00681435" w:rsidRDefault="0020074F" w:rsidP="006657B0">
      <w:r>
        <w:t xml:space="preserve">- </w:t>
      </w:r>
      <w:r w:rsidR="00041308" w:rsidRPr="00815E7D">
        <w:rPr>
          <w:i/>
        </w:rPr>
        <w:t xml:space="preserve">Acacia detinens</w:t>
      </w:r>
      <w:r>
        <w:t xml:space="preserve"> Burch.</w:t>
      </w:r>
      <w:r>
        <w:t xml:space="preserve"> (1822)</w:t>
      </w:r>
    </w:p>
    <w:p w:rsidR="00681435" w:rsidRDefault="0020074F" w:rsidP="006657B0">
      <w:r>
        <w:tab/>
      </w:r>
      <w:r>
        <w:t xml:space="preserve">- </w:t>
      </w:r>
      <w:r w:rsidR="00041308" w:rsidRPr="00815E7D">
        <w:rPr>
          <w:i/>
        </w:rPr>
        <w:t xml:space="preserve">Acacia mellifera</w:t>
      </w:r>
      <w:r w:rsidR="00041308">
        <w:t xml:space="preserve"> subsp.</w:t>
      </w:r>
      <w:r w:rsidR="00041308" w:rsidRPr="00815E7D">
        <w:rPr>
          <w:i/>
        </w:rPr>
        <w:t xml:space="preserve"> detinens</w:t>
      </w:r>
      <w:r>
        <w:t xml:space="preserve"> (Burch.) Brenan</w:t>
      </w:r>
      <w:r>
        <w:t xml:space="preserve"> (1956)</w:t>
      </w:r>
    </w:p>
    <w:p w:rsidR="00681435" w:rsidRDefault="0020074F" w:rsidP="006657B0">
      <w:r>
        <w:tab/>
      </w:r>
      <w:r>
        <w:t xml:space="preserve">- </w:t>
      </w:r>
      <w:r w:rsidR="00041308" w:rsidRPr="00815E7D">
        <w:rPr>
          <w:i/>
        </w:rPr>
        <w:t xml:space="preserve">Acacia detiens</w:t>
      </w:r>
      <w:r>
        <w:t xml:space="preserve"> Burch.</w:t>
      </w:r>
    </w:p>
    <w:p w:rsidR="00681435" w:rsidRDefault="0020074F" w:rsidP="006657B0">
      <w:r>
        <w:tab/>
      </w:r>
      <w:r>
        <w:t xml:space="preserve">- </w:t>
      </w:r>
      <w:r w:rsidR="00041308" w:rsidRPr="00815E7D">
        <w:rPr>
          <w:i/>
        </w:rPr>
        <w:t xml:space="preserve">Acacia ditinens</w:t>
      </w:r>
      <w:r>
        <w:t xml:space="preserve"> Burch.</w:t>
      </w:r>
    </w:p>
    <w:p w:rsidR="00681435" w:rsidRDefault="0020074F" w:rsidP="006657B0">
      <w:r>
        <w:t xml:space="preserve">- </w:t>
      </w:r>
      <w:r w:rsidR="00041308" w:rsidRPr="00815E7D">
        <w:rPr>
          <w:i/>
        </w:rPr>
        <w:t xml:space="preserve">Acacia ferox</w:t>
      </w:r>
      <w:r>
        <w:t xml:space="preserve"> Benth.</w:t>
      </w:r>
      <w:r>
        <w:t xml:space="preserve"> (1846)</w:t>
      </w:r>
    </w:p>
    <w:p w:rsidR="00681435" w:rsidRDefault="0020074F" w:rsidP="006657B0">
      <w:r>
        <w:t xml:space="preserve">- </w:t>
      </w:r>
      <w:r w:rsidR="00041308" w:rsidRPr="00815E7D">
        <w:rPr>
          <w:i/>
        </w:rPr>
        <w:t xml:space="preserve">Acacia tenax</w:t>
      </w:r>
      <w:r>
        <w:t xml:space="preserve"> Marloth</w:t>
      </w:r>
      <w:r>
        <w:t xml:space="preserve"> (1887)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detinens</w:t>
      </w:r>
      <w:r>
        <w:t xml:space="preserve"> Burch.</w:t>
      </w:r>
      <w:r w:rsidR="00780DEE" w:rsidRPr="00780DEE">
        <w:rPr>
          <w:i/>
        </w:rPr>
        <w:t xml:space="preserve"> Trav. S. Africa</w:t>
      </w:r>
      <w:proofErr w:type="spellStart"/>
      <w:r w:rsidR="00780DEE">
        <w:t xml:space="preserve"> 1:310</w:t>
      </w:r>
      <w:proofErr w:type="spellEnd"/>
      <w:r w:rsidR="00780DEE">
        <w:t xml:space="preserve"> (1822)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Kyalangalilwa et al. (2013: 509)</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9A6983" w:rsidRPr="009A6983" w:rsidRDefault="009A6983" w:rsidP="009A6983">
      <w:r>
        <w:rPr>
          <w:b/>
        </w:rPr>
        <w:t>Type Designation:</w:t>
      </w:r>
      <w:proofErr w:type="spellStart"/>
      <w:r>
        <w:t xml:space="preserve"> Holotype: South Africa, Cape Province, Prieska Division, Zand Valley, Burchell 1628 (K); isotype: PRE -fragment</w:t>
      </w:r>
      <w:proofErr w:type="spellEnd"/>
      <w:r w:rsidRPr="009A6983">
        <w:rPr>
          <w:b/>
        </w:rPr>
        <w:t xml:space="preserve"> Source:</w:t>
      </w:r>
      <w:r>
        <w:t xml:space="preserve"> Ross (1979: 67)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mellifera</w:t>
      </w:r>
      <w:proofErr w:type="spellStart"/>
      <w:r w:rsidRPr="007C1DDC">
        <w:rPr>
          <w:b/>
        </w:rPr>
        <w:t xml:space="preserve"> subsp.</w:t>
      </w:r>
      <w:proofErr w:type="spellEnd"/>
      <w:proofErr w:type="spellStart"/>
      <w:r w:rsidRPr="007C1DDC">
        <w:rPr>
          <w:b/>
          <w:i/>
        </w:rPr>
        <w:t xml:space="preserve"> detinens</w:t>
      </w:r>
      <w:proofErr w:type="spellEnd"/>
      <w:r>
        <w:t xml:space="preserve"> (Burch.) Brenan</w:t>
      </w:r>
      <w:r w:rsidR="00780DEE" w:rsidRPr="00780DEE">
        <w:rPr>
          <w:i/>
        </w:rPr>
        <w:t xml:space="preserve"> Bull. Misc. Inform. Kew</w:t>
      </w:r>
      <w:proofErr w:type="spellStart"/>
      <w:r w:rsidR="00780DEE">
        <w:t xml:space="preserve"> 11:191</w:t>
      </w:r>
      <w:proofErr w:type="spellEnd"/>
      <w:r w:rsidR="00780DEE">
        <w:t xml:space="preserve"> (1956)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67)</w:t>
      </w:r>
    </w:p>
    <w:p w:rsidR="00815E7D" w:rsidRPr="009A6983" w:rsidRDefault="00815E7D" w:rsidP="00151EE2">
      <w:r w:rsidRPr="00815E7D">
        <w:rPr>
          <w:b/>
        </w:rPr>
        <w:t>Accepted Name:</w:t>
      </w:r>
      <w:proofErr w:type="spellStart"/>
      <w:r w:rsidRPr="00815E7D">
        <w:rPr>
          <w:i/>
        </w:rPr>
        <w:t xml:space="preserve"> Senegalia mellifera</w:t>
      </w:r>
      <w:proofErr w:type="spellEnd"/>
      <w:proofErr w:type="spellStart"/>
      <w:r>
        <w:t xml:space="preserve"> subsp.</w:t>
      </w:r>
      <w:proofErr w:type="spellEnd"/>
      <w:proofErr w:type="spellStart"/>
      <w:r w:rsidRPr="00815E7D">
        <w:rPr>
          <w:i/>
        </w:rPr>
        <w:t xml:space="preserve"> detinens</w:t>
      </w:r>
      <w:proofErr w:type="spellEnd"/>
      <w:r>
        <w:t xml:space="preserve"> (Burch.) Kyal. &amp; Boatwr.</w:t>
      </w:r>
    </w:p>
    <w:p w:rsidR="00F52DD3" w:rsidRDefault="00F52DD3">
      <w:r>
        <w:rPr>
          <w:b/>
        </w:rPr>
        <w:t>Based On:</w:t>
      </w:r>
      <w:r>
        <w:rPr>
          <w:i/>
        </w:rPr>
        <w:t xml:space="preserve"> Acacia detinens</w:t>
      </w:r>
      <w:r>
        <w:t xml:space="preserve"> Burch.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detiens</w:t>
      </w:r>
      <w:r>
        <w:t xml:space="preserve"> Burch.</w:t>
      </w:r>
      <w:r w:rsidR="00780DEE" w:rsidRPr="00780DEE">
        <w:rPr>
          <w:i/>
        </w:rPr>
        <w:t xml:space="preserve"> Tropicos</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Tropicos</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3A515D" w:rsidRPr="009A6983" w:rsidRDefault="003A515D" w:rsidP="009A6983">
      <w:r w:rsidRPr="003A515D">
        <w:rPr>
          <w:b/>
        </w:rPr>
        <w:t>Notes:</w:t>
      </w:r>
      <w:r>
        <w:t xml:space="preserve"> This citation arises from an error in the Tropicos database. The correct spelling is A. detinens Burch.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ditinens</w:t>
      </w:r>
      <w:r>
        <w:t xml:space="preserve"> Burch.</w:t>
      </w:r>
      <w:r w:rsidR="00780DEE" w:rsidRPr="00780DEE">
        <w:rPr>
          <w:i/>
        </w:rPr>
        <w:t xml:space="preserve"> IPNI</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3A515D" w:rsidRPr="009A6983" w:rsidRDefault="003A515D" w:rsidP="009A6983">
      <w:r w:rsidRPr="003A515D">
        <w:rPr>
          <w:b/>
        </w:rPr>
        <w:t>Notes:</w:t>
      </w:r>
      <w:r>
        <w:t xml:space="preserve"> This record is the result of an error in the International Plant Name Index (IPNI), which gives the spelling Acacia ditinens Burch. as an orthorgraphic variant of Jacques in Fl. Pomone 1837-1838, p. 67 (1837). In fact the name is spelled correctly in Fl. Pomone.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ferox</w:t>
      </w:r>
      <w:r>
        <w:t xml:space="preserve"> Benth.</w:t>
      </w:r>
      <w:r w:rsidR="00780DEE" w:rsidRPr="00780DEE">
        <w:rPr>
          <w:i/>
        </w:rPr>
        <w:t xml:space="preserve"> London J. Bot.</w:t>
      </w:r>
      <w:proofErr w:type="spellStart"/>
      <w:r w:rsidR="00780DEE">
        <w:t xml:space="preserve"> 5:97</w:t>
      </w:r>
      <w:proofErr w:type="spellEnd"/>
      <w:r w:rsidR="00780DEE">
        <w:t xml:space="preserve"> (1846)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Ross (1979: 67)</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9A6983" w:rsidRPr="009A6983" w:rsidRDefault="009A6983" w:rsidP="009A6983">
      <w:r>
        <w:rPr>
          <w:b/>
        </w:rPr>
        <w:t>Type Designation:</w:t>
      </w:r>
      <w:proofErr w:type="spellStart"/>
      <w:r>
        <w:t xml:space="preserve"> Holotype: South Africa, Transvaal, Magaliesberg, Burke (K)</w:t>
      </w:r>
      <w:proofErr w:type="spellEnd"/>
      <w:r w:rsidRPr="009A6983">
        <w:rPr>
          <w:b/>
        </w:rPr>
        <w:t xml:space="preserve"> Source:</w:t>
      </w:r>
      <w:r>
        <w:t xml:space="preserve"> Ross (1979: 67)</w:t>
      </w:r>
    </w:p>
    <w:p w:rsidR="003A515D" w:rsidRPr="009A6983" w:rsidRDefault="003A515D" w:rsidP="009A6983">
      <w:r w:rsidRPr="003A515D">
        <w:rPr>
          <w:b/>
        </w:rPr>
        <w:t>Notes:</w:t>
      </w:r>
      <w:r>
        <w:t xml:space="preserve"> Nom. illeg., non Mart. &amp; Gal. (1843); pro parte quoad fr. specim. (fide Ross 1979: 67).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tenax</w:t>
      </w:r>
      <w:r>
        <w:t xml:space="preserve"> Marloth</w:t>
      </w:r>
      <w:r w:rsidR="00780DEE" w:rsidRPr="00780DEE">
        <w:rPr>
          <w:i/>
        </w:rPr>
        <w:t xml:space="preserve"> Bot. Jahrb. Syst.</w:t>
      </w:r>
      <w:proofErr w:type="spellStart"/>
      <w:r w:rsidR="00780DEE">
        <w:t xml:space="preserve"> 8:254</w:t>
      </w:r>
      <w:proofErr w:type="spellEnd"/>
      <w:r w:rsidR="00780DEE">
        <w:t xml:space="preserve"> (1887)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67)</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9A6983" w:rsidRPr="009A6983" w:rsidRDefault="009A6983" w:rsidP="009A6983">
      <w:r>
        <w:rPr>
          <w:b/>
        </w:rPr>
        <w:t>Type Designation:</w:t>
      </w:r>
      <w:proofErr w:type="spellStart"/>
      <w:r>
        <w:t xml:space="preserve"> Isotypes: South West Africa, Otjimbingwe, Marloth 1258 (BOL, PRE)</w:t>
      </w:r>
      <w:proofErr w:type="spellEnd"/>
      <w:r w:rsidRPr="009A6983">
        <w:rPr>
          <w:b/>
        </w:rPr>
        <w:t xml:space="preserve"> Source:</w:t>
      </w:r>
      <w:r>
        <w:t xml:space="preserve"> Ross (1979: 67)</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