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mellifera</w:t>
      </w:r>
      <w:r>
        <w:t xml:space="preserve"> Vahl</w:t>
      </w:r>
      <w:r w:rsidR="00780DEE" w:rsidRPr="00780DEE">
        <w:rPr>
          <w:i/>
        </w:rPr>
        <w:t xml:space="preserve"> Symb. Bot.</w:t>
      </w:r>
      <w:proofErr w:type="spellStart"/>
      <w:r w:rsidR="00780DEE">
        <w:t xml:space="preserve"> 2:103</w:t>
      </w:r>
      <w:proofErr w:type="spellEnd"/>
      <w:r w:rsidR="00780DEE">
        <w:t xml:space="preserve"> (1791)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Arabia, Surdud and elsewhere, Forsskal (C)</w:t>
      </w:r>
      <w:proofErr w:type="spellEnd"/>
      <w:r w:rsidRPr="009A6983">
        <w:rPr>
          <w:b/>
        </w:rPr>
        <w:t xml:space="preserve"> Source:</w:t>
      </w:r>
      <w:r>
        <w:t xml:space="preserve"> Ross (1979: 65)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