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goetzei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microphylla</w:t>
      </w:r>
      <w:proofErr w:type="spellEnd"/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Democratic Republic of Congo, Ethiopia, Kenya, Malawi, Mozambique, Tanzania, Zambia, Zimbabwe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goetzei</w:t>
      </w:r>
      <w:r>
        <w:t xml:space="preserve"> subsp.</w:t>
      </w:r>
      <w:r w:rsidRPr="00815E7D">
        <w:rPr>
          <w:i/>
        </w:rPr>
        <w:t xml:space="preserve"> microphylla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goetzei</w:t>
      </w:r>
      <w:r w:rsidR="00041308">
        <w:t xml:space="preserve"> subsp.</w:t>
      </w:r>
      <w:r w:rsidR="00041308" w:rsidRPr="00815E7D">
        <w:rPr>
          <w:i/>
        </w:rPr>
        <w:t xml:space="preserve"> microphylla</w:t>
      </w:r>
      <w:r>
        <w:t xml:space="preserve"> Brenan</w:t>
      </w:r>
      <w:r>
        <w:t xml:space="preserve"> (1956)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ulugurensis</w:t>
      </w:r>
      <w:r>
        <w:t xml:space="preserve"> Taub. ex Harms</w:t>
      </w:r>
      <w:r>
        <w:t xml:space="preserve"> (1900)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kinionge</w:t>
      </w:r>
      <w:r>
        <w:t xml:space="preserve"> De Wild.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gossweileri</w:t>
      </w:r>
      <w:r>
        <w:t xml:space="preserve"> Baker f.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joachimii</w:t>
      </w:r>
      <w:r>
        <w:t xml:space="preserve"> Harms</w:t>
      </w:r>
      <w:r>
        <w:t xml:space="preserve"> (1935)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van-meelii</w:t>
      </w:r>
      <w:r>
        <w:t xml:space="preserve"> Gilbert &amp; Boutique</w:t>
      </w:r>
      <w:r>
        <w:t xml:space="preserve"> (1952)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afra</w:t>
      </w:r>
      <w:r>
        <w:t xml:space="preserve"> sens. Oliv.</w:t>
      </w:r>
      <w:r>
        <w:t xml:space="preserve"> (1871)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goetzei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microphylla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11:204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microphylla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Malawi, Mombera Distr., Njakwa to Fort Hill, Greenway 6393 (K); isotypes: EA, PRE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ulugurensis</w:t>
      </w:r>
      <w:r>
        <w:t xml:space="preserve"> Taub. ex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28:396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Uluguru foothills near Tununguo, Stuhlmann 8947 (B)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kinionge</w:t>
      </w:r>
      <w:r>
        <w:t xml:space="preserve"> De Wild.</w:t>
      </w:r>
      <w:r w:rsidR="00780DEE" w:rsidRPr="00780DEE">
        <w:rPr>
          <w:i/>
        </w:rPr>
        <w:t xml:space="preserve"> Pl. Bequaert.</w:t>
      </w:r>
      <w:proofErr w:type="spellStart"/>
      <w:r w:rsidR="00780DEE">
        <w:t xml:space="preserve"> 3:60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Bas-Katanga, Kabalo, Delevoy 148 (BR)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gossweileri</w:t>
      </w:r>
      <w:r>
        <w:t xml:space="preserve"> Baker f.</w:t>
      </w:r>
      <w:r w:rsidR="00780DEE" w:rsidRPr="00780DEE">
        <w:rPr>
          <w:i/>
        </w:rPr>
        <w:t xml:space="preserve"> J. Bot.</w:t>
      </w:r>
      <w:proofErr w:type="spellStart"/>
      <w:r w:rsidR="00780DEE">
        <w:t xml:space="preserve"> 66 (Suppl. 1):156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Angola, Benguela, Anha, rio Lutombi, Gossweiler 1740 (BM); isotypes: CO, K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joachimii</w:t>
      </w:r>
      <w:r>
        <w:t xml:space="preserve"> Harms</w:t>
      </w:r>
      <w:r w:rsidR="00780DEE" w:rsidRPr="00780DEE">
        <w:rPr>
          <w:i/>
        </w:rPr>
        <w:t xml:space="preserve"> Notizbl. Bot. Gart. Berlin-Dahlem</w:t>
      </w:r>
      <w:proofErr w:type="spellStart"/>
      <w:r w:rsidR="00780DEE">
        <w:t xml:space="preserve"> 12:507</w:t>
      </w:r>
      <w:proofErr w:type="spellEnd"/>
      <w:r w:rsidR="00780DEE">
        <w:t xml:space="preserve"> (1935)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Lindi Distr., Lake Lutamba, Schlieben 5636 (B); isotypes: BR, P, PRE, Z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van-meelii</w:t>
      </w:r>
      <w:r>
        <w:t xml:space="preserve"> Gilbert &amp; Boutique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22:177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Parc Nat. Upemba, R. Kilwezi, Van Meel sub de Witte 4103 (BR)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afra</w:t>
      </w:r>
      <w:r>
        <w:t xml:space="preserve"> sens.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2:345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(Brenan)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Por parte quoad specim. Welwitsch 1822 (Ross 1979: 81). Originally published as ‘caffra’, which has been replaced by its orthographic variant ‘afra’, see Art. 61.6, ICN (Madrid).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