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goetzei</w:t>
      </w:r>
      <w:r>
        <w:t xml:space="preserve"> (Harms)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name Acacia goetzei Harms has been conserved over Acacia andongensis Welw. ex Hiern. (fide Wiersema 2015, App. IV: 370).</w:t>
      </w:r>
    </w:p>
    <w:p w:rsidR="009A6983" w:rsidRPr="009A6983" w:rsidRDefault="009A6983">
      <w:r>
        <w:rPr>
          <w:b/>
        </w:rPr>
        <w:t>Distribution:</w:t>
      </w:r>
      <w:r>
        <w:t xml:space="preserve"> AFRICA: Angola [N], Democratic Republic of Congo [N], Egypt [Or], Ethiopia [N], Kenya [N], Malawi [N], Mozambique [N], Somalia [N], Tanzania [N], Zambia [N], Zimbabwe [N]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(subsp.goetzei, subsp.microphylla)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goetzei</w:t>
      </w:r>
      <w:r>
        <w:t xml:space="preserve"> Harms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goetzei</w:t>
      </w:r>
      <w:r>
        <w:t xml:space="preserve"> Harms</w:t>
      </w:r>
      <w:r>
        <w:t xml:space="preserve"> (1900)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andongensis</w:t>
      </w:r>
      <w:r>
        <w:t xml:space="preserve"> Welw. ex Hiern</w:t>
      </w:r>
      <w:r>
        <w:t xml:space="preserve"> (1896)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andongensis</w:t>
      </w:r>
      <w:r>
        <w:t xml:space="preserve"> (Welw. ex. Hiern) Kyal. &amp; Boatwr.</w:t>
      </w:r>
      <w:r>
        <w:t xml:space="preserve"> (2013)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bequaertii</w:t>
      </w:r>
      <w:r>
        <w:t xml:space="preserve"> De Wild.</w:t>
      </w:r>
      <w:r>
        <w:t xml:space="preserve"> (1913)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albida</w:t>
      </w:r>
      <w:r>
        <w:t xml:space="preserve"> sens. Oliv.</w:t>
      </w:r>
      <w:r>
        <w:t xml:space="preserve"> (1871)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welwitschii</w:t>
      </w:r>
      <w:r>
        <w:t xml:space="preserve"> sens. Eyles</w:t>
      </w:r>
      <w:r>
        <w:t xml:space="preserve"> (1916)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mossambicensis</w:t>
      </w:r>
      <w:r>
        <w:t xml:space="preserve"> sens. Baker f.</w:t>
      </w:r>
      <w:r>
        <w:t xml:space="preserve"> (1930)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goetzei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28:395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Kilosa Distr., Kidodi, Goetze 387 (K); isotype: E</w:t>
      </w:r>
      <w:proofErr w:type="spellEnd"/>
      <w:r w:rsidRPr="009A6983">
        <w:rPr>
          <w:b/>
        </w:rPr>
        <w:t xml:space="preserve"> Source:</w:t>
      </w:r>
      <w:r>
        <w:t xml:space="preserve"> Ross (1979: 80); Weirsema (2015: 370)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name Acacia goetzei Harms has been conserved over Acacia andongensis Welw. ex Hiern. (fide Wiersema 2015, App. IV: 370).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andongensis</w:t>
      </w:r>
      <w:r>
        <w:t xml:space="preserve"> Welw. ex Hiern</w:t>
      </w:r>
      <w:r w:rsidR="00780DEE" w:rsidRPr="00780DEE">
        <w:rPr>
          <w:i/>
        </w:rPr>
        <w:t xml:space="preserve"> Cat. Afr. Pl.</w:t>
      </w:r>
      <w:proofErr w:type="spellStart"/>
      <w:r w:rsidR="00780DEE">
        <w:t xml:space="preserve"> 1:314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rejec.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Torre in Carrisso &amp; al., Consp. Fl. Angol. 2: 277, 1956): Angola, Cuanza Norte, Pungo Andongo, Welwitsch 1814 (USU); isolectotypes: BM, K</w:t>
      </w:r>
      <w:proofErr w:type="spellEnd"/>
      <w:r w:rsidRPr="009A6983">
        <w:rPr>
          <w:b/>
        </w:rPr>
        <w:t xml:space="preserve"> Source:</w:t>
      </w:r>
      <w:r>
        <w:t xml:space="preserve"> Wiersema (2015: 370)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name Acacia goetzei Harms has been conserved over Acacia andongensis Welw. ex Hiern. (fide Wiersema 2015, App. IV: 370). Ross (1979: 82) treated Welwitsch 1814 as holotype.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andongensis</w:t>
      </w:r>
      <w:r>
        <w:t xml:space="preserve"> (Welw. ex. Hiern)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172:507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andongensis</w:t>
      </w:r>
      <w:r>
        <w:t xml:space="preserve"> Welw. ex Hiern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bequaertii</w:t>
      </w:r>
      <w:r>
        <w:t xml:space="preserve"> De Wild.</w:t>
      </w:r>
      <w:r w:rsidR="00780DEE" w:rsidRPr="00780DEE">
        <w:rPr>
          <w:i/>
        </w:rPr>
        <w:t xml:space="preserve"> Repert. Spec. Nov. Regni Veg.</w:t>
      </w:r>
      <w:proofErr w:type="spellStart"/>
      <w:r w:rsidR="00780DEE">
        <w:t xml:space="preserve"> 11:501</w:t>
      </w:r>
      <w:proofErr w:type="spellEnd"/>
      <w:r w:rsidR="00780DEE">
        <w:t xml:space="preserve"> (1913)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Haut-Katanga, Bukama, Bequaert 67 (BR)</w:t>
      </w:r>
      <w:proofErr w:type="spellEnd"/>
      <w:r w:rsidRPr="009A6983">
        <w:rPr>
          <w:b/>
        </w:rPr>
        <w:t xml:space="preserve"> Source:</w:t>
      </w:r>
      <w:r>
        <w:t xml:space="preserve"> Ross (1979: 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albida</w:t>
      </w:r>
      <w:r>
        <w:t xml:space="preserve"> sens.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2:339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quoad syn. A. mossambicensis Ross (1979: 81).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welwitschii</w:t>
      </w:r>
      <w:r>
        <w:t xml:space="preserve"> sens. Eyles</w:t>
      </w:r>
      <w:r w:rsidR="00780DEE" w:rsidRPr="00780DEE">
        <w:rPr>
          <w:i/>
        </w:rPr>
        <w:t xml:space="preserve"> Trans. Roy. Soc. South Africa</w:t>
      </w:r>
      <w:proofErr w:type="spellStart"/>
      <w:r w:rsidR="00780DEE">
        <w:t xml:space="preserve"> 5:363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mossambicensis</w:t>
      </w:r>
      <w:r>
        <w:t xml:space="preserve"> sens. Baker f.</w:t>
      </w:r>
      <w:r w:rsidR="00780DEE" w:rsidRPr="00780DEE">
        <w:rPr>
          <w:i/>
        </w:rPr>
        <w:t xml:space="preserve"> Legum. Trop. Africa</w:t>
      </w:r>
      <w:proofErr w:type="spellStart"/>
      <w:r w:rsidR="00780DEE">
        <w:t xml:space="preserve"> 3:831</w:t>
      </w:r>
      <w:proofErr w:type="spellEnd"/>
      <w:r w:rsidR="00780DEE">
        <w:t xml:space="preserve"> (1930)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goetzei</w:t>
      </w:r>
      <w:proofErr w:type="spellEnd"/>
      <w:r>
        <w:t xml:space="preserve"> (Harms)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