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densispina</w:t>
      </w:r>
      <w:r>
        <w:t xml:space="preserve"> (Thulin)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( 2013)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densispina</w:t>
      </w:r>
      <w:r>
        <w:t xml:space="preserve"> Thulin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densispina</w:t>
      </w:r>
      <w:r>
        <w:t xml:space="preserve"> Thulin</w:t>
      </w:r>
      <w:r>
        <w:t xml:space="preserve"> (1989)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densispina</w:t>
      </w:r>
      <w:r>
        <w:t xml:space="preserve"> Thulin</w:t>
      </w:r>
      <w:r w:rsidR="00780DEE" w:rsidRPr="00780DEE">
        <w:rPr>
          <w:i/>
        </w:rPr>
        <w:t xml:space="preserve"> Nordic J. Bot.</w:t>
      </w:r>
      <w:proofErr w:type="spellStart"/>
      <w:r w:rsidR="00780DEE">
        <w:t xml:space="preserve"> 8 (5):460</w:t>
      </w:r>
      <w:proofErr w:type="spellEnd"/>
      <w:r w:rsidR="00780DEE">
        <w:t xml:space="preserve"> (1989)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densispina</w:t>
      </w:r>
      <w:proofErr w:type="spellEnd"/>
      <w:r>
        <w:t xml:space="preserve"> (Thulin)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Galgaud Region, 5 km south-west of Dusa Mareb on road to Belet Uen, 9 Dec 1985, Thulin 5647 fruiting (UPS); isotype: MOG</w:t>
      </w:r>
      <w:proofErr w:type="spellEnd"/>
      <w:r w:rsidRPr="009A6983">
        <w:rPr>
          <w:b/>
        </w:rPr>
        <w:t xml:space="preserve"> Source:</w:t>
      </w:r>
      <w:r>
        <w:t xml:space="preserve"> Thulin (1993: 376); Kyalangalilwa et al. (2013: 508)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