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rugata</w:t>
      </w:r>
      <w:r>
        <w:t xml:space="preserve"> Buch.-Ham.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Maslin et al. (2013: 41)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rugata</w:t>
      </w:r>
      <w:proofErr w:type="spellEnd"/>
      <w:r>
        <w:t xml:space="preserve"> (Lam.)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Buchanan-Hamilton, Herb. Wallich no. 5251[A] (K-W)</w:t>
      </w:r>
      <w:proofErr w:type="spellEnd"/>
      <w:r w:rsidRPr="009A6983">
        <w:rPr>
          <w:b/>
        </w:rPr>
        <w:t xml:space="preserve"> Source:</w:t>
      </w:r>
      <w:r>
        <w:t xml:space="preserve"> Maslin (2019: 437); see also Nielsen (1985: 12)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