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Delaportea microphylla</w:t>
      </w:r>
      <w:r>
        <w:t xml:space="preserve"> Gagnep.</w:t>
      </w:r>
      <w:r w:rsidR="00780DEE" w:rsidRPr="00780DEE">
        <w:rPr>
          <w:i/>
        </w:rPr>
        <w:t xml:space="preserve"> Bull. Soc. Bot. France</w:t>
      </w:r>
      <w:proofErr w:type="spellStart"/>
      <w:r w:rsidR="00780DEE">
        <w:t xml:space="preserve"> 99:46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Nielsen (1980: 345)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leucophloea</w:t>
      </w:r>
      <w:proofErr w:type="spellEnd"/>
      <w:r>
        <w:t xml:space="preserve"> (Roxb.) Maslin,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Nielsen 1980: 345): Poilane 30543 (P)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lectotype is Poilane 30543, not 30545 as stated by Gagnepain in the protologue (fide Nielsen 1980: 346).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