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Calliandra kingii</w:t>
      </w:r>
      <w:r>
        <w:t xml:space="preserve"> Prain ex S.R.Paul &amp; T.Husain</w:t>
      </w:r>
      <w:r w:rsidR="00780DEE" w:rsidRPr="00780DEE">
        <w:rPr>
          <w:i/>
        </w:rPr>
        <w:t xml:space="preserve"> Feddes Repert.</w:t>
      </w:r>
      <w:proofErr w:type="spellStart"/>
      <w:r w:rsidR="00780DEE">
        <w:t xml:space="preserve"> 97(11-12):759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Barneby (1998: 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kingii</w:t>
      </w:r>
      <w:proofErr w:type="spellEnd"/>
      <w:r>
        <w:t xml:space="preserve"> (Prain)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“Burma: Lace 4875 (CAL).”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synonym is in ILDIS (The International Legume Database &amp; Information Service, Roskov et al. 2005) under Acacia kingii, based on R.C. Barneby &amp; J. Grimes, Mem. N.Y. Bot. Gard.74(3): 1 (1998), who state that the synonymy was provided [to Rupert Barneby] by Ivan Nielsen (pers. comm.).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