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sp. Nullagine (B.R.Maslin 8510)</w:t>
      </w:r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fecunda</w:t>
      </w:r>
      <w:proofErr w:type="spellEnd"/>
      <w:r>
        <w:t xml:space="preserve"> 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