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erioloba</w:t>
      </w:r>
      <w:r>
        <w:t xml:space="preserve"> (E.Mey.) P.J.H.Hurter</w:t>
      </w:r>
      <w:r w:rsidR="00780DEE" w:rsidRPr="00780DEE">
        <w:rPr>
          <w:i/>
        </w:rPr>
        <w:t xml:space="preserve"> Mabberley's Plant-book, ed. 3</w:t>
      </w:r>
      <w:proofErr w:type="spellStart"/>
      <w:r w:rsidR="00780DEE">
        <w:t xml:space="preserve"> :1021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Angola [N], Botswana [N], Egypt [Or], Namibia [N], South Africa [N], Zambia [N], Zimbabwe [N]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erioloba</w:t>
      </w:r>
      <w:r>
        <w:t xml:space="preserve"> E.Mey.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erioloba</w:t>
      </w:r>
      <w:r>
        <w:t xml:space="preserve"> E.Mey.</w:t>
      </w:r>
      <w:r>
        <w:t xml:space="preserve"> (1836)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erioloba</w:t>
      </w:r>
      <w:r>
        <w:t xml:space="preserve"> (E.Mey.) Seigler &amp; Ebinger</w:t>
      </w:r>
      <w:r>
        <w:t xml:space="preserve"> (2010)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giraffae</w:t>
      </w:r>
      <w:r w:rsidR="00041308">
        <w:t xml:space="preserve"> var.</w:t>
      </w:r>
      <w:r w:rsidR="00041308" w:rsidRPr="00815E7D">
        <w:rPr>
          <w:i/>
        </w:rPr>
        <w:t xml:space="preserve"> espinosa</w:t>
      </w:r>
      <w:r>
        <w:t xml:space="preserve"> Kuntze</w:t>
      </w:r>
      <w:r>
        <w:t xml:space="preserve"> (1886)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giraffae</w:t>
      </w:r>
      <w:r>
        <w:t xml:space="preserve"> sens. auct. mult.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erioloba</w:t>
      </w:r>
      <w:r>
        <w:t xml:space="preserve"> E.Mey.</w:t>
      </w:r>
      <w:r w:rsidR="00780DEE" w:rsidRPr="00780DEE">
        <w:rPr>
          <w:i/>
        </w:rPr>
        <w:t xml:space="preserve"> Comm. Pl. Afr. Austr.</w:t>
      </w:r>
      <w:proofErr w:type="spellStart"/>
      <w:r w:rsidR="00780DEE">
        <w:t xml:space="preserve"> 1:171</w:t>
      </w:r>
      <w:proofErr w:type="spellEnd"/>
      <w:r w:rsidR="00780DEE">
        <w:t xml:space="preserve"> (1836)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Hurter in Mabberley (2008: 1021)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Neotype (designated by Ross 1979: 102): South Africa, Transvaal, Wolmaransstad Distr., between Kommandodrif and Makwassie, J.W. Morris 1042 (K); isotype: PRE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erioloba</w:t>
      </w:r>
      <w:r>
        <w:t xml:space="preserve"> (E.Mey.)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92(1):92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(E.Mey.) P.Hurter (2008).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erioloba</w:t>
      </w:r>
      <w:r>
        <w:t xml:space="preserve"> E.Mey.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giraffae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espinosa</w:t>
      </w:r>
      <w:proofErr w:type="spellEnd"/>
      <w:r>
        <w:t xml:space="preserve"> Kuntze</w:t>
      </w:r>
      <w:r w:rsidR="00780DEE" w:rsidRPr="00780DEE">
        <w:rPr>
          <w:i/>
        </w:rPr>
        <w:t xml:space="preserve"> Jahrb. Königl. Bot. Gart. Berlin</w:t>
      </w:r>
      <w:proofErr w:type="spellStart"/>
      <w:r w:rsidR="00780DEE">
        <w:t xml:space="preserve"> 4:264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(E.Mey.)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Afnca, Hereroland, Pechuel-Loesche (B)</w:t>
      </w:r>
      <w:proofErr w:type="spellEnd"/>
      <w:r w:rsidRPr="009A6983">
        <w:rPr>
          <w:b/>
        </w:rPr>
        <w:t xml:space="preserve"> Source:</w:t>
      </w:r>
      <w:r>
        <w:t xml:space="preserve"> Ross (1979: 103)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giraffae</w:t>
      </w:r>
      <w:r>
        <w:t xml:space="preserve"> sens. auct. mult.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