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caffra</w:t>
      </w:r>
      <w:r>
        <w:t xml:space="preserve"> (Thunb.) P.J.H.Hurter &amp; Mabb.</w:t>
      </w:r>
      <w:r w:rsidR="00780DEE" w:rsidRPr="00780DEE">
        <w:rPr>
          <w:i/>
        </w:rPr>
        <w:t xml:space="preserve"> Mabberley's Plant-book, ed. 3</w:t>
      </w:r>
      <w:proofErr w:type="spellStart"/>
      <w:r w:rsidR="00780DEE">
        <w:t xml:space="preserve"> :1021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Mozambique, South Africa, Swaziland. INDIAN SUBCONTINENT [Or]: India (Karnataka)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caffra</w:t>
      </w:r>
      <w:r>
        <w:t xml:space="preserve"> Thunb.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caffra</w:t>
      </w:r>
      <w:r>
        <w:t xml:space="preserve"> Thunb.</w:t>
      </w:r>
      <w:r>
        <w:t xml:space="preserve"> (1800)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caffra</w:t>
      </w:r>
      <w:r>
        <w:t xml:space="preserve"> (Thunb.) Willd.</w:t>
      </w:r>
      <w:r>
        <w:t xml:space="preserve"> (1806)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caffra</w:t>
      </w:r>
      <w:r w:rsidR="00041308">
        <w:t xml:space="preserve"> var.</w:t>
      </w:r>
      <w:r w:rsidR="00041308" w:rsidRPr="00815E7D">
        <w:rPr>
          <w:i/>
        </w:rPr>
        <w:t xml:space="preserve"> caffra</w:t>
      </w:r>
      <w:r>
        <w:t xml:space="preserve"> (1836)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fallax</w:t>
      </w:r>
      <w:r>
        <w:t xml:space="preserve"> E.Mey.</w:t>
      </w:r>
      <w:r>
        <w:t xml:space="preserve"> (1836)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 w:rsidR="00041308">
        <w:t xml:space="preserve"> var.</w:t>
      </w:r>
      <w:r w:rsidR="00041308" w:rsidRPr="00815E7D">
        <w:rPr>
          <w:i/>
        </w:rPr>
        <w:t xml:space="preserve"> namaquensis</w:t>
      </w:r>
      <w:r>
        <w:t xml:space="preserve"> Eckl. &amp; Zeyh.</w:t>
      </w:r>
      <w:r>
        <w:t xml:space="preserve"> (1836)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multijuga</w:t>
      </w:r>
      <w:r>
        <w:t xml:space="preserve"> Meisn.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 w:rsidR="00041308">
        <w:t xml:space="preserve"> var.</w:t>
      </w:r>
      <w:r w:rsidR="00041308" w:rsidRPr="00815E7D">
        <w:rPr>
          <w:i/>
        </w:rPr>
        <w:t xml:space="preserve"> longa</w:t>
      </w:r>
      <w:r>
        <w:t xml:space="preserve"> Glover</w:t>
      </w:r>
      <w:r>
        <w:t xml:space="preserve"> (1915)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 w:rsidR="00041308">
        <w:t xml:space="preserve"> var.</w:t>
      </w:r>
      <w:r w:rsidR="00041308" w:rsidRPr="00815E7D">
        <w:rPr>
          <w:i/>
        </w:rPr>
        <w:t xml:space="preserve"> tomentosa</w:t>
      </w:r>
      <w:r>
        <w:t xml:space="preserve"> Glover</w:t>
      </w:r>
      <w:r>
        <w:t xml:space="preserve"> (1915)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 w:rsidR="00041308">
        <w:t xml:space="preserve"> var.</w:t>
      </w:r>
      <w:r w:rsidR="00041308" w:rsidRPr="00815E7D">
        <w:rPr>
          <w:i/>
        </w:rPr>
        <w:t xml:space="preserve"> transvaalensis</w:t>
      </w:r>
      <w:r>
        <w:t xml:space="preserve"> Glover</w:t>
      </w:r>
      <w:r>
        <w:t xml:space="preserve"> (1915)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catechu</w:t>
      </w:r>
      <w:r>
        <w:t xml:space="preserve"> sens. E.Mey.</w:t>
      </w:r>
      <w:r>
        <w:t xml:space="preserve"> (1836)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mellei</w:t>
      </w:r>
      <w:r>
        <w:t xml:space="preserve"> sens. 0.B.Mill.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caffra</w:t>
      </w:r>
      <w:r>
        <w:t xml:space="preserve"> Thunb.</w:t>
      </w:r>
      <w:r w:rsidR="00780DEE" w:rsidRPr="00780DEE">
        <w:rPr>
          <w:i/>
        </w:rPr>
        <w:t xml:space="preserve"> Prodr. Pl. Cap.</w:t>
      </w:r>
      <w:proofErr w:type="spellStart"/>
      <w:r w:rsidR="00780DEE">
        <w:t xml:space="preserve"> :92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&amp;amp; Mabberley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Thunberg s.n. in Herb. Thunb. 23132 (UPS)</w:t>
      </w:r>
      <w:proofErr w:type="spellEnd"/>
      <w:r w:rsidRPr="009A6983">
        <w:rPr>
          <w:b/>
        </w:rPr>
        <w:t xml:space="preserve"> Source:</w:t>
      </w:r>
      <w:r>
        <w:t xml:space="preserve"> Hurter &amp; Mabberley in Mabberley (2008: 1021)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considered the type of this name to be: "South Africa, Cape Prov., Karoo near Slang River, Herb. Willdenow 19163
(B, holo.; BOL; PRE, photo.).".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r>
        <w:t xml:space="preserve"> (Thunb.)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4(2):1078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Hurter &amp;amp; Mabberley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caffra</w:t>
      </w:r>
      <w:r>
        <w:t xml:space="preserve"> Thunb.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caffra</w:t>
      </w:r>
      <w:proofErr w:type="spellEnd"/>
      <w:r>
        <w:t xml:space="preserve"> </w:t>
      </w:r>
      <w:r w:rsidR="00780DEE" w:rsidRPr="00780DEE">
        <w:rPr>
          <w:i/>
        </w:rPr>
        <w:t xml:space="preserve"> Enum. Pl. Afric. Austral.</w:t>
      </w:r>
      <w:proofErr w:type="spellStart"/>
      <w:r w:rsidR="00780DEE">
        <w:t xml:space="preserve"> :260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caffra var. namaquensis Eckl. &amp; Zeyh.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fallax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1:169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Cape Province, Uitenhage Distr., Witrivier near Enon, Drege (BM, E, K, P);· Peddie Distr., Keiskamma, Drege (P)</w:t>
      </w:r>
      <w:proofErr w:type="spellEnd"/>
      <w:r w:rsidRPr="009A6983">
        <w:rPr>
          <w:b/>
        </w:rPr>
        <w:t xml:space="preserve"> Source:</w:t>
      </w:r>
      <w:r>
        <w:t xml:space="preserve"> Ross (1979: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namaquensis</w:t>
      </w:r>
      <w:proofErr w:type="spellEnd"/>
      <w:r>
        <w:t xml:space="preserve"> Eckl. &amp; Zeyh.</w:t>
      </w:r>
      <w:r w:rsidR="00780DEE" w:rsidRPr="00780DEE">
        <w:rPr>
          <w:i/>
        </w:rPr>
        <w:t xml:space="preserve"> Enum. Pl. Afric. Austral.</w:t>
      </w:r>
      <w:proofErr w:type="spellStart"/>
      <w:r w:rsidR="00780DEE">
        <w:t xml:space="preserve"> :260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Cape Province, Clanwilliam Distr., Namaqualand, Olifants River, Ecklon &amp; Zeyher 1694 (BOL, K)</w:t>
      </w:r>
      <w:proofErr w:type="spellEnd"/>
      <w:r w:rsidRPr="009A6983">
        <w:rPr>
          <w:b/>
        </w:rPr>
        <w:t xml:space="preserve"> Source:</w:t>
      </w:r>
      <w:r>
        <w:t xml:space="preserve"> Ross (1979: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multijuga</w:t>
      </w:r>
      <w:r>
        <w:t xml:space="preserve"> Meisn.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2:105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South Africa, Natal, between Durban and Tugela River, Krauss 112 (BM)</w:t>
      </w:r>
      <w:proofErr w:type="spellEnd"/>
      <w:r w:rsidRPr="009A6983">
        <w:rPr>
          <w:b/>
        </w:rPr>
        <w:t xml:space="preserve"> Source:</w:t>
      </w:r>
      <w:r>
        <w:t xml:space="preserve"> Ross (1979: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longa</w:t>
      </w:r>
      <w:proofErr w:type="spellEnd"/>
      <w:r>
        <w:t xml:space="preserve"> Glover</w:t>
      </w:r>
      <w:r w:rsidR="00780DEE" w:rsidRPr="00780DEE">
        <w:rPr>
          <w:i/>
        </w:rPr>
        <w:t xml:space="preserve"> Ann. Bolus Herb.</w:t>
      </w:r>
      <w:proofErr w:type="spellStart"/>
      <w:r w:rsidR="00780DEE">
        <w:t xml:space="preserve"> 1:146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Transkei, Umtata Distr., Umtata, Convent of the Holy Cross 233 (GRA). (2) Cape Province, King William's Town Distr., King William's Town, Sim 2137 (PRE)</w:t>
      </w:r>
      <w:proofErr w:type="spellEnd"/>
      <w:r w:rsidRPr="009A6983">
        <w:rPr>
          <w:b/>
        </w:rPr>
        <w:t xml:space="preserve"> Source:</w:t>
      </w:r>
      <w:r>
        <w:t xml:space="preserve"> Ross (1979: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Glover</w:t>
      </w:r>
      <w:r w:rsidR="00780DEE" w:rsidRPr="00780DEE">
        <w:rPr>
          <w:i/>
        </w:rPr>
        <w:t xml:space="preserve"> Ann. Bolus Herb.</w:t>
      </w:r>
      <w:proofErr w:type="spellStart"/>
      <w:r w:rsidR="00780DEE">
        <w:t xml:space="preserve"> 1:146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72):  Cape Province, Komga Distr., near Komga, Oct. 1891, Flanagan 302 (BOL)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transvaalensis</w:t>
      </w:r>
      <w:proofErr w:type="spellEnd"/>
      <w:r>
        <w:t xml:space="preserve"> Glover</w:t>
      </w:r>
      <w:r w:rsidR="00780DEE" w:rsidRPr="00780DEE">
        <w:rPr>
          <w:i/>
        </w:rPr>
        <w:t xml:space="preserve"> Ann. Bolus Herb.</w:t>
      </w:r>
      <w:proofErr w:type="spellStart"/>
      <w:r w:rsidR="00780DEE">
        <w:t xml:space="preserve"> 1:146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72): South Africa, Transvaal, Pretoria Distr., Wonderboompoort, Rehmann 4603 (PRE)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catechu</w:t>
      </w:r>
      <w:r>
        <w:t xml:space="preserve"> sens.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1:170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mellei</w:t>
      </w:r>
      <w:r>
        <w:t xml:space="preserve"> sens. 0.B.Mill.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18:23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saltern quoad specim. Miller B/950 (Ross 1979: 72).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