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dissonum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dissonum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dissona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dissona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dissona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