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coriaceum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coriaceum</w:t>
      </w:r>
      <w:proofErr w:type="spellEnd"/>
      <w:r>
        <w:t xml:space="preserve"> (DC.)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coriacea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coriacea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coriacea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