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mucronatum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longifolium</w:t>
      </w:r>
      <w:proofErr w:type="spellEnd"/>
      <w:r>
        <w:t xml:space="preserve"> (Benth.)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mucronata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longifolia</w:t>
      </w:r>
      <w:proofErr w:type="spellEnd"/>
      <w:r>
        <w:t xml:space="preserve"> (Benth.) Court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mucronata</w:t>
      </w:r>
      <w:r>
        <w:t xml:space="preserve"> var.</w:t>
      </w:r>
      <w:r w:rsidRPr="00815E7D">
        <w:rPr>
          <w:i/>
        </w:rPr>
        <w:t xml:space="preserve"> longifolia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