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mucronatum</w:t>
      </w:r>
      <w:r>
        <w:t xml:space="preserve"> (Willd. ex H.L.Wendl.)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6(3):477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mucronata</w:t>
      </w:r>
      <w:proofErr w:type="spellEnd"/>
      <w:r>
        <w:t xml:space="preserve"> Willd. ex H.L.Wendl.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mucronata</w:t>
      </w:r>
      <w:r>
        <w:t xml:space="preserve"> Willd. ex H.L.Wendl.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