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minyura</w:t>
      </w:r>
      <w:r>
        <w:t xml:space="preserve"> (Randell)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minyura</w:t>
      </w:r>
      <w:proofErr w:type="spellEnd"/>
      <w:r>
        <w:t xml:space="preserve"> Randell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minyura</w:t>
      </w:r>
      <w:r>
        <w:t xml:space="preserve"> Randell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