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leiocalyx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herveyense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leiocalyx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herveyensis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leiocalyx</w:t>
      </w:r>
      <w:r>
        <w:t xml:space="preserve"> subsp.</w:t>
      </w:r>
      <w:r w:rsidRPr="00815E7D">
        <w:rPr>
          <w:i/>
        </w:rPr>
        <w:t xml:space="preserve"> herveyensis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