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heteracantha</w:t>
      </w:r>
      <w:proofErr w:type="spellEnd"/>
      <w:r>
        <w:t xml:space="preserve"> (Burch.)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heteracantha</w:t>
      </w:r>
      <w:proofErr w:type="spellEnd"/>
      <w:r>
        <w:t xml:space="preserve"> (Burch.)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heteracantha</w:t>
      </w:r>
      <w:r>
        <w:t xml:space="preserve">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