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grayanum</w:t>
      </w:r>
      <w:r>
        <w:t xml:space="preserve"> (J.H.Willis)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grayana</w:t>
      </w:r>
      <w:proofErr w:type="spellEnd"/>
      <w:r>
        <w:t xml:space="preserve"> J.H.Willis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grayana</w:t>
      </w:r>
      <w:r>
        <w:t xml:space="preserve"> J.H.Willis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