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daviesii</w:t>
      </w:r>
      <w:r>
        <w:t xml:space="preserve"> (Bartolome)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 (3):460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daviesii</w:t>
      </w:r>
      <w:proofErr w:type="spellEnd"/>
      <w:r>
        <w:t xml:space="preserve"> Bartolome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daviesii</w:t>
      </w:r>
      <w:r>
        <w:t xml:space="preserve"> Bartolome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