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Lysiloma ambiguum</w:t>
      </w:r>
      <w:r>
        <w:t xml:space="preserve"> Urb.</w:t>
      </w:r>
      <w:r w:rsidR="00780DEE" w:rsidRPr="00780DEE">
        <w:rPr>
          <w:i/>
        </w:rPr>
        <w:t xml:space="preserve"> Ark. Bot.</w:t>
      </w:r>
      <w:proofErr w:type="spellStart"/>
      <w:r w:rsidR="00780DEE">
        <w:t xml:space="preserve"> 22A(8):28</w:t>
      </w:r>
      <w:proofErr w:type="spellEnd"/>
      <w:r w:rsidR="00780DEE">
        <w:t xml:space="preserve"> (1928)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  Source. Seigler et al. (2017: 197)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Parasenegalia vogeliana</w:t>
      </w:r>
      <w:proofErr w:type="spellEnd"/>
      <w:r>
        <w:t xml:space="preserve"> (Steud.) Seigler &amp; Ebinger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This name is based on Acacia ambigua Vogel, nom. illeg., non Hoffmans.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ambigua</w:t>
      </w:r>
      <w:r>
        <w:t xml:space="preserve"> Vogel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