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Manganaroa paniculata</w:t>
      </w:r>
      <w:r>
        <w:t xml:space="preserve"> (Willd.) Speg.</w:t>
      </w:r>
      <w:r w:rsidR="00780DEE" w:rsidRPr="00780DEE">
        <w:rPr>
          <w:i/>
        </w:rPr>
        <w:t xml:space="preserve"> Bol. Acad. Nac. Ci. Republ. Argent.</w:t>
      </w:r>
      <w:proofErr w:type="spellStart"/>
      <w:r w:rsidR="00780DEE">
        <w:t xml:space="preserve"> 26:239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74)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paniculata</w:t>
      </w:r>
      <w:proofErr w:type="spellEnd"/>
      <w:r>
        <w:t xml:space="preserve"> (Willd.) Killip ex Record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paniculata</w:t>
      </w:r>
      <w:r>
        <w:t xml:space="preserve">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