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horrida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benadirensis</w:t>
      </w:r>
      <w:proofErr w:type="spellEnd"/>
      <w:r>
        <w:t xml:space="preserve"> (Chiov.) Hillc. &amp;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13:40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benadirensis</w:t>
      </w:r>
      <w:proofErr w:type="spellEnd"/>
      <w:r>
        <w:t xml:space="preserve"> (Chiov.)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bussei</w:t>
      </w:r>
      <w:r>
        <w:t xml:space="preserve"> var.</w:t>
      </w:r>
      <w:r w:rsidRPr="00815E7D">
        <w:rPr>
          <w:i/>
        </w:rPr>
        <w:t xml:space="preserve"> benadirensis</w:t>
      </w:r>
      <w:r>
        <w:t xml:space="preserve">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