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Feracacia daemon</w:t>
      </w:r>
      <w:r>
        <w:t xml:space="preserve"> (Ekman &amp; Urb.)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23:86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Clarke et al. (2009: 96)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daemon</w:t>
      </w:r>
      <w:proofErr w:type="spellEnd"/>
      <w:r>
        <w:t xml:space="preserve"> (Ekman &amp; Urb.)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daemon</w:t>
      </w:r>
      <w:r>
        <w:t xml:space="preserve"> Ekman &amp; Urb.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