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sphaerocarpa</w:t>
      </w:r>
      <w:proofErr w:type="spellEnd"/>
      <w:r>
        <w:t xml:space="preserve"> Burkart ex Aronson</w:t>
      </w:r>
      <w:r w:rsidR="00780DEE" w:rsidRPr="00780DEE">
        <w:rPr>
          <w:i/>
        </w:rPr>
        <w:t xml:space="preserve"> Ann. Missouri Bot. Gard.</w:t>
      </w:r>
      <w:proofErr w:type="spellStart"/>
      <w:r w:rsidR="00780DEE">
        <w:t xml:space="preserve"> 79:964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Corrientes. ca. 27o 27'S, 58o 46'W, 60 m. "alrededores de la ciudad de Corrientes, antiguo camino a Matadero, 50 m de la ruta,17 Feb 1989, S.G.Tressens &amp; A. Radovancich 3539 (K); isotype: CTES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149-150)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