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blayanum</w:t>
      </w:r>
      <w:r>
        <w:t xml:space="preserve"> (Tindale &amp; Court)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blayana</w:t>
      </w:r>
      <w:proofErr w:type="spellEnd"/>
      <w:r>
        <w:t xml:space="preserve"> Tindale &amp; Court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blayana</w:t>
      </w:r>
      <w:r>
        <w:t xml:space="preserve"> Tindale &amp; Court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