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galpinii</w:t>
      </w:r>
      <w:r>
        <w:t xml:space="preserve"> Burtt Davy</w:t>
      </w:r>
      <w:r w:rsidR="00780DEE" w:rsidRPr="00780DEE">
        <w:rPr>
          <w:i/>
        </w:rPr>
        <w:t xml:space="preserve"> Bull. Misc. Inform. Kew</w:t>
      </w:r>
      <w:proofErr w:type="spellStart"/>
      <w:r w:rsidR="00780DEE">
        <w:t xml:space="preserve"> 1922:326</w:t>
      </w:r>
      <w:proofErr w:type="spellEnd"/>
      <w:r w:rsidR="00780DEE">
        <w:t xml:space="preserve"> (1922)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Seigler &amp;amp; Ebinger (2010: 91)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galpinii</w:t>
      </w:r>
      <w:proofErr w:type="spellEnd"/>
      <w:r>
        <w:t xml:space="preserve"> (Burtt Davy) Seigler &amp; Ebinger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South Africa, Transvaal, banks of Bad-zyn-loop River, Mosdene Estate, Naboomspruit, Galpin 483M (K); isotypes: BM, GRA, PRE</w:t>
      </w:r>
      <w:proofErr w:type="spellEnd"/>
      <w:r w:rsidRPr="009A6983">
        <w:rPr>
          <w:b/>
        </w:rPr>
        <w:t xml:space="preserve"> Source:</w:t>
      </w:r>
      <w:r>
        <w:t xml:space="preserve"> Ross (1979: 68); Seigler &amp; Ebinger (2010: 91)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