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ataxiphyllum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ataxiphyllum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ataxiphylla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ataxiphylla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ataxiphyllum subsp. magnum (Maslin)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ataxiphylla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