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mellifera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detinens</w:t>
      </w:r>
      <w:proofErr w:type="spellEnd"/>
      <w:r>
        <w:t xml:space="preserve"> (Burch.) Brenan</w:t>
      </w:r>
      <w:r w:rsidR="00780DEE" w:rsidRPr="00780DEE">
        <w:rPr>
          <w:i/>
        </w:rPr>
        <w:t xml:space="preserve"> Bull. Misc. Inform. Kew</w:t>
      </w:r>
      <w:proofErr w:type="spellStart"/>
      <w:r w:rsidR="00780DEE">
        <w:t xml:space="preserve"> 11:191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detinens</w:t>
      </w:r>
      <w:proofErr w:type="spellEnd"/>
      <w:r>
        <w:t xml:space="preserve"> (Burch.)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detinens</w:t>
      </w:r>
      <w:r>
        <w:t xml:space="preserve"> Burch.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