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aculeatissimum</w:t>
      </w:r>
      <w:r>
        <w:t xml:space="preserve"> (J.F.Macbr.)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6(3):447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aculeatissima</w:t>
      </w:r>
      <w:proofErr w:type="spellEnd"/>
      <w:r>
        <w:t xml:space="preserve"> J.F.Macbr.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tenuifolia</w:t>
      </w:r>
      <w:r>
        <w:t xml:space="preserve"> F.Muell.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