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acanthaster</w:t>
      </w:r>
      <w:r>
        <w:t xml:space="preserve"> (Maslin)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6(3):447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acanthaster</w:t>
      </w:r>
      <w:proofErr w:type="spellEnd"/>
      <w:r>
        <w:t xml:space="preserve">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acanthaster</w:t>
      </w:r>
      <w:r>
        <w:t xml:space="preserve">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