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theronii</w:t>
      </w:r>
      <w:r>
        <w:t xml:space="preserve"> P.P.Sw.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33:164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theronii</w:t>
      </w:r>
      <w:proofErr w:type="spellEnd"/>
      <w:r>
        <w:t xml:space="preserve"> (P.P.Sw.)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montana</w:t>
      </w:r>
      <w:r>
        <w:t xml:space="preserve"> P.P.Sw.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