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brevipes</w:t>
      </w:r>
      <w:r>
        <w:t xml:space="preserve"> A.Cunn.</w:t>
      </w:r>
      <w:r w:rsidR="00780DEE" w:rsidRPr="00780DEE">
        <w:rPr>
          <w:i/>
        </w:rPr>
        <w:t xml:space="preserve"> Bot. Mag.</w:t>
      </w:r>
      <w:proofErr w:type="spellStart"/>
      <w:r w:rsidR="00780DEE">
        <w:t xml:space="preserve"> 61:</w:t>
      </w:r>
      <w:proofErr w:type="spellEnd"/>
      <w:r w:rsidR="00780DEE">
        <w:t xml:space="preserve"> (1834)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Pedley (1975: 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heterophylla</w:t>
      </w:r>
      <w:proofErr w:type="spellEnd"/>
      <w:r>
        <w:t xml:space="preserve"> (Lam.) Willd.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Hort. Kew [without other details] (K)</w:t>
      </w:r>
      <w:proofErr w:type="spellEnd"/>
      <w:r w:rsidRPr="009A6983">
        <w:rPr>
          <w:b/>
        </w:rPr>
        <w:t xml:space="preserve"> Source:</w:t>
      </w:r>
      <w:r>
        <w:t xml:space="preserve"> Pedley (1978: 223)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Pedley (1975: 6) is followed here in treating A. brevipes as synonymous with A. heterophylla even though Bentham (1864: 389) had suggested that it appeared to be a variety of the Australian species, A. melanoxylon R.Br.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