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discolor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based on Acacia maritima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maritima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