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nilotica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indica</w:t>
      </w:r>
      <w:proofErr w:type="spellEnd"/>
      <w:r>
        <w:t xml:space="preserve"> (Benth.) A.F Hill</w:t>
      </w:r>
      <w:r w:rsidR="00780DEE" w:rsidRPr="00780DEE">
        <w:rPr>
          <w:i/>
        </w:rPr>
        <w:t xml:space="preserve"> Bot. Mus. Leafl.</w:t>
      </w:r>
      <w:proofErr w:type="spellStart"/>
      <w:r w:rsidR="00780DEE">
        <w:t xml:space="preserve"> 8:99</w:t>
      </w:r>
      <w:proofErr w:type="spellEnd"/>
      <w:r w:rsidR="00780DEE">
        <w:t xml:space="preserve"> (1940)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107)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indica</w:t>
      </w:r>
      <w:proofErr w:type="spellEnd"/>
      <w:r>
        <w:t xml:space="preserve"> (Benth.)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arabica</w:t>
      </w:r>
      <w:r>
        <w:t xml:space="preserve"> var.</w:t>
      </w:r>
      <w:r w:rsidRPr="00815E7D">
        <w:rPr>
          <w:i/>
        </w:rPr>
        <w:t xml:space="preserve"> indica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