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decurrens</w:t>
      </w:r>
      <w:proofErr w:type="spellStart"/>
      <w:r w:rsidRPr="007C1DDC">
        <w:rPr>
          <w:b/>
        </w:rPr>
        <w:t xml:space="preserve"> f.</w:t>
      </w:r>
      <w:proofErr w:type="spellEnd"/>
      <w:proofErr w:type="spellStart"/>
      <w:r w:rsidRPr="007C1DDC">
        <w:rPr>
          <w:b/>
          <w:i/>
        </w:rPr>
        <w:t xml:space="preserve"> normalis</w:t>
      </w:r>
      <w:proofErr w:type="spellEnd"/>
      <w:r>
        <w:t xml:space="preserve"> Benth.</w:t>
      </w:r>
      <w:r w:rsidR="00780DEE" w:rsidRPr="00780DEE">
        <w:rPr>
          <w:i/>
        </w:rPr>
        <w:t xml:space="preserve"> Fl. Austral.</w:t>
      </w:r>
      <w:proofErr w:type="spellStart"/>
      <w:r w:rsidR="00780DEE">
        <w:t xml:space="preserve"> 2:415</w:t>
      </w:r>
      <w:proofErr w:type="spellEnd"/>
      <w:r w:rsidR="00780DEE">
        <w:t xml:space="preserve"> (1864)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(superfluous)   Source. Fl. Australia 11A: 240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decurrens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Willd.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 (This is the Type variety).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decurrens</w:t>
      </w:r>
      <w:r>
        <w:t xml:space="preserve"> J.C.Wendl.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