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campeachiana</w:t>
      </w:r>
      <w:r>
        <w:t xml:space="preserve"> (Mill.)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87(3):147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Published by Seigler &amp; Ebinger (loc. cit.) as 'campechiana'.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Mexico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(f.campeachiana, f.houghii)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campeachiana</w:t>
      </w:r>
      <w:r>
        <w:t xml:space="preserve"> Mill.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campeachiana</w:t>
      </w:r>
      <w:r>
        <w:t xml:space="preserve"> Mill.</w:t>
      </w:r>
      <w:r>
        <w:t xml:space="preserve"> (1768)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Poponax campeachiana</w:t>
      </w:r>
      <w:r>
        <w:t xml:space="preserve"> (Mill.) Britton &amp; Rose</w:t>
      </w:r>
      <w:r>
        <w:t xml:space="preserve"> (1928)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cymbispina</w:t>
      </w:r>
      <w:r>
        <w:t xml:space="preserve"> Sprague &amp; Riley</w:t>
      </w:r>
      <w:r>
        <w:t xml:space="preserve"> (1923)</w:t>
      </w:r>
    </w:p>
    <w:p w:rsidR="00681435" w:rsidRDefault="0020074F" w:rsidP="006657B0">
      <w:r>
        <w:tab/>
      </w:r>
      <w:r>
        <w:tab/>
      </w:r>
      <w:r>
        <w:t xml:space="preserve">- </w:t>
      </w:r>
      <w:r w:rsidR="00041308" w:rsidRPr="00815E7D">
        <w:rPr>
          <w:i/>
        </w:rPr>
        <w:t xml:space="preserve">Poponax cymbispina</w:t>
      </w:r>
      <w:r>
        <w:t xml:space="preserve"> (Sprague &amp; L.Riley) Britton &amp; Rose</w:t>
      </w:r>
      <w:r>
        <w:t xml:space="preserve"> (1928)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milleriana</w:t>
      </w:r>
      <w:r>
        <w:t xml:space="preserve"> Standl.</w:t>
      </w:r>
      <w:r>
        <w:t xml:space="preserve"> (1928)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cochliacantha</w:t>
      </w:r>
      <w:r>
        <w:t xml:space="preserve"> Humb. &amp; Bonpl. ex Willd.</w:t>
      </w:r>
      <w:r>
        <w:t xml:space="preserve"> (1806)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Mimosa cochliacantha</w:t>
      </w:r>
      <w:r>
        <w:t xml:space="preserve"> (Humb. &amp; Bonpl. ex Willd.) Poir.</w:t>
      </w:r>
      <w:r>
        <w:t xml:space="preserve"> (1810)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cymbacantha</w:t>
      </w:r>
      <w:r>
        <w:t xml:space="preserve"> Zucc. ex Benth.</w:t>
      </w:r>
      <w:r>
        <w:t xml:space="preserve"> (1875)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cochliacantha</w:t>
      </w:r>
      <w:r>
        <w:t xml:space="preserve"> S.Watson</w:t>
      </w:r>
      <w:r>
        <w:t xml:space="preserve"> (1886)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Poponax attenuata</w:t>
      </w:r>
      <w:r>
        <w:t xml:space="preserve"> Britton &amp; Rose</w:t>
      </w:r>
      <w:r>
        <w:t xml:space="preserve"> (1928)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campeachiana</w:t>
      </w:r>
      <w:r>
        <w:t xml:space="preserve"> Mill.</w:t>
      </w:r>
      <w:r w:rsidR="00780DEE" w:rsidRPr="00780DEE">
        <w:rPr>
          <w:i/>
        </w:rPr>
        <w:t xml:space="preserve"> Gard. Dict., Ed. 8</w:t>
      </w:r>
      <w:proofErr w:type="spellStart"/>
      <w:r w:rsidR="00780DEE">
        <w:t xml:space="preserve"> :no. 20</w:t>
      </w:r>
      <w:proofErr w:type="spellEnd"/>
      <w:r w:rsidR="00780DEE">
        <w:t xml:space="preserve"> (1768)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(2005: 147)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campeachiana</w:t>
      </w:r>
      <w:proofErr w:type="spellEnd"/>
      <w:r>
        <w:t xml:space="preserve"> (Mill.)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Veracruz. Veracruz, 1731, W. Houstoun s.n. (BM)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147)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Poponax campeachiana</w:t>
      </w:r>
      <w:r>
        <w:t xml:space="preserve"> (Mill.)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23:90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147)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campeachiana</w:t>
      </w:r>
      <w:proofErr w:type="spellEnd"/>
      <w:r>
        <w:t xml:space="preserve"> (Mill.)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'campechiana'.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campeachiana</w:t>
      </w:r>
      <w:r>
        <w:t xml:space="preserve"> Mill.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cymbispina</w:t>
      </w:r>
      <w:r>
        <w:t xml:space="preserve"> Sprague &amp; Riley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1923:394</w:t>
      </w:r>
      <w:proofErr w:type="spellEnd"/>
      <w:r w:rsidR="00780DEE">
        <w:t xml:space="preserve"> (1923)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147)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campeachiana</w:t>
      </w:r>
      <w:proofErr w:type="spellEnd"/>
      <w:r>
        <w:t xml:space="preserve"> (Mill.)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campeachiana</w:t>
      </w:r>
      <w:r>
        <w:t xml:space="preserve"> Mill.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Poponax cymbispina</w:t>
      </w:r>
      <w:r>
        <w:t xml:space="preserve"> (Sprague &amp; L.Riley)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23:90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147)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campeachiana</w:t>
      </w:r>
      <w:proofErr w:type="spellEnd"/>
      <w:r>
        <w:t xml:space="preserve"> (Mill.)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cymbispina</w:t>
      </w:r>
      <w:r>
        <w:t xml:space="preserve"> Sprague &amp; Riley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milleriana</w:t>
      </w:r>
      <w:r>
        <w:t xml:space="preserve"> Standl.</w:t>
      </w:r>
      <w:r w:rsidR="00780DEE" w:rsidRPr="00780DEE">
        <w:rPr>
          <w:i/>
        </w:rPr>
        <w:t xml:space="preserve"> J. Arnold Arbor.</w:t>
      </w:r>
      <w:proofErr w:type="spellStart"/>
      <w:r w:rsidR="00780DEE">
        <w:t xml:space="preserve"> 11:29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campeachiana</w:t>
      </w:r>
      <w:proofErr w:type="spellEnd"/>
      <w:r>
        <w:t xml:space="preserve"> (Mill.)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campeachiana</w:t>
      </w:r>
      <w:r>
        <w:t xml:space="preserve"> Mill.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cochliacantha</w:t>
      </w:r>
      <w:r>
        <w:t xml:space="preserve"> Humb. &amp; Bonpl. ex Willd.</w:t>
      </w:r>
      <w:r w:rsidR="00780DEE" w:rsidRPr="00780DEE">
        <w:rPr>
          <w:i/>
        </w:rPr>
        <w:t xml:space="preserve"> Sp. Pl., ed. 4 [Willdenow]</w:t>
      </w:r>
      <w:proofErr w:type="spellStart"/>
      <w:r w:rsidR="00780DEE">
        <w:t xml:space="preserve"> 4(2):1080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147)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campeachiana</w:t>
      </w:r>
      <w:proofErr w:type="spellEnd"/>
      <w:r>
        <w:t xml:space="preserve"> (Mill.)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without exact locality [erroneously given as Guayaquil, Ecuador by Rudd 1966)], Humboldt &amp; Bonpland s.n. (B -  destroyed, F - photo, M0 - photo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147)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cochliacantha</w:t>
      </w:r>
      <w:r>
        <w:t xml:space="preserve"> (Humb. &amp; Bonpl. ex Willd.) Poir.</w:t>
      </w:r>
      <w:r w:rsidR="00780DEE" w:rsidRPr="00780DEE">
        <w:rPr>
          <w:i/>
        </w:rPr>
        <w:t xml:space="preserve"> Encycl.</w:t>
      </w:r>
      <w:proofErr w:type="spellStart"/>
      <w:r w:rsidR="00780DEE">
        <w:t xml:space="preserve"> Suppl. 1:78</w:t>
      </w:r>
      <w:proofErr w:type="spellEnd"/>
      <w:r w:rsidR="00780DEE">
        <w:t xml:space="preserve"> (1810)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campeachiana</w:t>
      </w:r>
      <w:proofErr w:type="spellEnd"/>
      <w:r>
        <w:t xml:space="preserve"> (Mill.)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cochliacantha</w:t>
      </w:r>
      <w:r>
        <w:t xml:space="preserve"> Humb. &amp; Bonpl. ex Willd.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cymbacantha</w:t>
      </w:r>
      <w:r>
        <w:t xml:space="preserve"> Zucc. ex Benth.</w:t>
      </w:r>
      <w:r w:rsidR="00780DEE" w:rsidRPr="00780DEE">
        <w:rPr>
          <w:i/>
        </w:rPr>
        <w:t xml:space="preserve"> Trans. Linn. Soc. London</w:t>
      </w:r>
      <w:proofErr w:type="spellStart"/>
      <w:r w:rsidR="00780DEE">
        <w:t xml:space="preserve"> 30:510</w:t>
      </w:r>
      <w:proofErr w:type="spellEnd"/>
      <w:r w:rsidR="00780DEE">
        <w:t xml:space="preserve"> (1875)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147)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campeachiana</w:t>
      </w:r>
      <w:proofErr w:type="spellEnd"/>
      <w:r>
        <w:t xml:space="preserve"> (Mill.)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W. Karwinski s.n. (M)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147)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cochliacantha</w:t>
      </w:r>
      <w:r>
        <w:t xml:space="preserve"> S.Watson</w:t>
      </w:r>
      <w:r w:rsidR="00780DEE" w:rsidRPr="00780DEE">
        <w:rPr>
          <w:i/>
        </w:rPr>
        <w:t xml:space="preserve"> Proc. Amer. Acad. Arts</w:t>
      </w:r>
      <w:proofErr w:type="spellStart"/>
      <w:r w:rsidR="00780DEE">
        <w:t xml:space="preserve"> 21:427</w:t>
      </w:r>
      <w:proofErr w:type="spellEnd"/>
      <w:r w:rsidR="00780DEE">
        <w:t xml:space="preserve"> (1886)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Matuda (1981)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campeachiana</w:t>
      </w:r>
      <w:proofErr w:type="spellEnd"/>
      <w:r>
        <w:t xml:space="preserve"> (Mill.) Seigler &amp; Ebinger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Poponax attenuata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23:90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148)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campeachiana</w:t>
      </w:r>
      <w:proofErr w:type="spellEnd"/>
      <w:r>
        <w:t xml:space="preserve"> (Mill.)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Puebla. Río de Santa Lucia, in the vicinity of San Luis Tultitlanapa, near Oaxaca, Aug. 1908, C.A. Purpus 3050 (NY)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148)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