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benthamii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angustior</w:t>
      </w:r>
      <w:proofErr w:type="spellEnd"/>
      <w:r>
        <w:t xml:space="preserve"> (Meisn.) Heynh.</w:t>
      </w:r>
      <w:r w:rsidR="00780DEE" w:rsidRPr="00780DEE">
        <w:rPr>
          <w:i/>
        </w:rPr>
        <w:t xml:space="preserve"> Nom. Bot. Hort.</w:t>
      </w:r>
      <w:proofErr w:type="spellStart"/>
      <w:r w:rsidR="00780DEE">
        <w:t xml:space="preserve"> 2:2</w:t>
      </w:r>
      <w:proofErr w:type="spellEnd"/>
      <w:r w:rsidR="00780DEE">
        <w:t xml:space="preserve"> (1846)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436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applanata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diptera</w:t>
      </w:r>
      <w:r>
        <w:t xml:space="preserve"> var.</w:t>
      </w:r>
      <w:r w:rsidRPr="00815E7D">
        <w:rPr>
          <w:i/>
        </w:rPr>
        <w:t xml:space="preserve"> angustior</w:t>
      </w:r>
      <w:r>
        <w:t xml:space="preserve">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