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tetragonocarpa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scabra</w:t>
      </w:r>
      <w:proofErr w:type="spellEnd"/>
      <w:r>
        <w:t xml:space="preserve"> (Benth.)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aemula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muricata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tetragonocarpa</w:t>
      </w:r>
      <w:r>
        <w:t xml:space="preserve"> var.</w:t>
      </w:r>
      <w:r w:rsidRPr="00815E7D">
        <w:rPr>
          <w:i/>
        </w:rPr>
        <w:t xml:space="preserve"> scabra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