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rorudiana</w:t>
      </w:r>
      <w:r>
        <w:t xml:space="preserve"> (Christoph.)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87(3):166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AMERICA: Chile [U], Ecuador [N]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rorudiana</w:t>
      </w:r>
      <w:r>
        <w:t xml:space="preserve"> Christoph.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rorudiana</w:t>
      </w:r>
      <w:r>
        <w:t xml:space="preserve"> Christoph.</w:t>
      </w:r>
      <w:r>
        <w:t xml:space="preserve"> (1931)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tortuosa</w:t>
      </w:r>
      <w:r w:rsidR="00041308">
        <w:t xml:space="preserve"> var.</w:t>
      </w:r>
      <w:r w:rsidR="00041308" w:rsidRPr="00815E7D">
        <w:rPr>
          <w:i/>
        </w:rPr>
        <w:t xml:space="preserve"> glabrior</w:t>
      </w:r>
      <w:r>
        <w:t xml:space="preserve"> Hook.f.</w:t>
      </w:r>
      <w:r>
        <w:t xml:space="preserve"> (1847)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rorudiana</w:t>
      </w:r>
      <w:r>
        <w:t xml:space="preserve"> Christoph.</w:t>
      </w:r>
      <w:r w:rsidR="00780DEE" w:rsidRPr="00780DEE">
        <w:rPr>
          <w:i/>
        </w:rPr>
        <w:t xml:space="preserve"> Nyt Mag. Naturvidensk.</w:t>
      </w:r>
      <w:proofErr w:type="spellStart"/>
      <w:r w:rsidR="00780DEE">
        <w:t xml:space="preserve"> 70:76</w:t>
      </w:r>
      <w:proofErr w:type="spellEnd"/>
      <w:r w:rsidR="00780DEE">
        <w:t xml:space="preserve"> (1931)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(2005: 166)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rorudiana</w:t>
      </w:r>
      <w:proofErr w:type="spellEnd"/>
      <w:r>
        <w:t xml:space="preserve"> (Christoph.)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Ecuador. Galapagos. Santa Cruz Island (Indefatigable), Academy Bay, the dry zone, Dec. 1926, B. Rorud 12 (O)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tortuosa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glabrior</w:t>
      </w:r>
      <w:proofErr w:type="spellEnd"/>
      <w:r>
        <w:t xml:space="preserve"> Hook.f.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20:229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rorudiana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(Christoph.)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Ecuador. Galapagos. San Salvador (James Island), C. Darwin s.n. (K)</w:t>
      </w:r>
      <w:proofErr w:type="spellEnd"/>
      <w:r w:rsidRPr="009A6983">
        <w:rPr>
          <w:b/>
        </w:rPr>
        <w:t xml:space="preserve"> Source:</w:t>
      </w:r>
      <w:r>
        <w:t xml:space="preserve"> Seigler &amp; Ebinger (2005: 166)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Plants of the World Online treats this name as a synonym of Vachellia tortuosa.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