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wardellii</w:t>
      </w:r>
      <w:r>
        <w:t xml:space="preserve"> (Tindale)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2:357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255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wardellii</w:t>
      </w:r>
      <w:proofErr w:type="spellEnd"/>
      <w:r>
        <w:t xml:space="preserve"> Tindale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wardellii</w:t>
      </w:r>
      <w:r>
        <w:t xml:space="preserve"> Tindale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