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sentis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victoriae</w:t>
      </w:r>
      <w:proofErr w:type="spellEnd"/>
      <w:r>
        <w:t xml:space="preserve"> (Benth.)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victoriae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