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delivarii</w:t>
      </w:r>
      <w:r>
        <w:t xml:space="preserve"> hort.</w:t>
      </w:r>
      <w:r w:rsidR="00780DEE" w:rsidRPr="00780DEE">
        <w:rPr>
          <w:i/>
        </w:rPr>
        <w:t xml:space="preserve"> in sched., herb. Paris (P).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urophylla</w:t>
      </w:r>
      <w:proofErr w:type="spellEnd"/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