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armata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bartheriana</w:t>
      </w:r>
      <w:proofErr w:type="spellEnd"/>
      <w:r>
        <w:t xml:space="preserve"> hort. ex Chopinet</w:t>
      </w:r>
      <w:r w:rsidR="00780DEE" w:rsidRPr="00780DEE">
        <w:rPr>
          <w:i/>
        </w:rPr>
        <w:t xml:space="preserve"> Ann. Amélior. Pl.</w:t>
      </w:r>
      <w:proofErr w:type="spellStart"/>
      <w:r w:rsidR="00780DEE">
        <w:t xml:space="preserve"> 1(4):592</w:t>
      </w:r>
      <w:proofErr w:type="spellEnd"/>
      <w:r w:rsidR="00780DEE">
        <w:t xml:space="preserve"> (1951)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594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