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Acacia dolabriformis</w:t>
      </w:r>
      <w:r>
        <w:t xml:space="preserve"> Colla</w:t>
      </w:r>
      <w:r w:rsidR="00780DEE" w:rsidRPr="00780DEE">
        <w:rPr>
          <w:i/>
        </w:rPr>
        <w:t xml:space="preserve"> Hortus Ripul.</w:t>
      </w:r>
      <w:proofErr w:type="spellStart"/>
      <w:r w:rsidR="00780DEE">
        <w:t xml:space="preserve"> :1</w:t>
      </w:r>
      <w:proofErr w:type="spellEnd"/>
      <w:r w:rsidR="00780DEE">
        <w:t xml:space="preserve"> (1824)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nom. illeg. (homonym)   Source. Fl. Australia 11A: 499 (2001)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Acacia trapezoidea</w:t>
      </w:r>
      <w:proofErr w:type="spellEnd"/>
      <w:r>
        <w:t xml:space="preserve"> (DC.) Don</w:t>
      </w:r>
    </w:p>
    <w:p w:rsidR="009A6983" w:rsidRPr="009A6983" w:rsidRDefault="009A6983" w:rsidP="009A6983">
      <w:r>
        <w:rPr>
          <w:b/>
        </w:rPr>
        <w:t>Type Designation:</w:t>
      </w:r>
      <w:proofErr w:type="spellStart"/>
      <w:r>
        <w:t xml:space="preserve"> Holotype: cultivated in horto Ripulensis, Aug. 1823, Erbario Bertero (TO)</w:t>
      </w:r>
      <w:proofErr w:type="spellEnd"/>
      <w:r w:rsidRPr="009A6983">
        <w:rPr>
          <w:b/>
        </w:rPr>
        <w:t xml:space="preserve"> Source:</w:t>
      </w:r>
      <w:r>
        <w:t xml:space="preserve"> Fl. Australia 11A: 499 (2001)</w:t>
      </w:r>
    </w:p>
    <w:p w:rsidR="003A515D" w:rsidRPr="009A6983" w:rsidRDefault="003A515D" w:rsidP="009A6983">
      <w:r w:rsidRPr="003A515D">
        <w:rPr>
          <w:b/>
        </w:rPr>
        <w:t>Notes:</w:t>
      </w:r>
      <w:r>
        <w:t xml:space="preserve"> Nom. illeg., non H.L.Wendl. (1820).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